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A4488" w14:textId="494C3512" w:rsidR="004D7644" w:rsidRPr="00480D68" w:rsidRDefault="00C73E8C" w:rsidP="00840EB5">
      <w:pPr>
        <w:jc w:val="right"/>
        <w:rPr>
          <w:b/>
          <w:sz w:val="24"/>
          <w:szCs w:val="24"/>
        </w:rPr>
      </w:pPr>
      <w:r>
        <w:rPr>
          <w:b/>
          <w:noProof/>
          <w:sz w:val="24"/>
          <w:szCs w:val="24"/>
        </w:rPr>
        <mc:AlternateContent>
          <mc:Choice Requires="wps">
            <w:drawing>
              <wp:anchor distT="0" distB="0" distL="114300" distR="114300" simplePos="0" relativeHeight="251658240" behindDoc="0" locked="0" layoutInCell="0" allowOverlap="1" wp14:anchorId="5AC5DF09" wp14:editId="561D3B0A">
                <wp:simplePos x="0" y="0"/>
                <wp:positionH relativeFrom="column">
                  <wp:posOffset>0</wp:posOffset>
                </wp:positionH>
                <wp:positionV relativeFrom="page">
                  <wp:posOffset>9692640</wp:posOffset>
                </wp:positionV>
                <wp:extent cx="5943600" cy="274320"/>
                <wp:effectExtent l="0" t="0" r="0" b="11430"/>
                <wp:wrapNone/>
                <wp:docPr id="10"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AAD7C2" w14:textId="2EB531DA" w:rsidR="00EE4813" w:rsidRPr="00C73E8C" w:rsidRDefault="00EE4813" w:rsidP="00C73E8C">
                            <w:pPr>
                              <w:rPr>
                                <w:sz w:val="18"/>
                              </w:rPr>
                            </w:pPr>
                            <w:r>
                              <w:rPr>
                                <w:noProof/>
                                <w:sz w:val="18"/>
                              </w:rPr>
                              <w:t>I\12437086.2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C5DF09" id="_x0000_t202" coordsize="21600,21600" o:spt="202" path="m,l,21600r21600,l21600,xe">
                <v:stroke joinstyle="miter"/>
                <v:path gradientshapeok="t" o:connecttype="rect"/>
              </v:shapetype>
              <v:shape id="SWFootPg99" o:spid="_x0000_s1026" type="#_x0000_t202" style="position:absolute;left:0;text-align:left;margin-left:0;margin-top:763.2pt;width:468pt;height:21.6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" o:allowincell="f" filled="f" stroked="f" strokeweight=".5pt">
                <v:textbox inset="0,0,0,0">
                  <w:txbxContent>
                    <w:p w14:paraId="47AAD7C2" w14:textId="2EB531DA" w:rsidR="00EE4813" w:rsidRPr="00C73E8C" w:rsidRDefault="00EE4813" w:rsidP="00C73E8C">
                      <w:pPr>
                        <w:rPr>
                          <w:sz w:val="18"/>
                        </w:rPr>
                      </w:pPr>
                      <w:r>
                        <w:rPr>
                          <w:noProof/>
                          <w:sz w:val="18"/>
                        </w:rPr>
                        <w:t>I\12437086.2</w:t>
                      </w:r>
                    </w:p>
                  </w:txbxContent>
                </v:textbox>
                <w10:wrap anchory="page"/>
              </v:shape>
            </w:pict>
          </mc:Fallback>
        </mc:AlternateContent>
      </w:r>
      <w:r w:rsidR="004D7644" w:rsidRPr="00480D68">
        <w:rPr>
          <w:b/>
          <w:sz w:val="24"/>
          <w:szCs w:val="24"/>
        </w:rPr>
        <w:t>STATE OF INDIANA</w:t>
      </w:r>
      <w:r w:rsidR="00840EB5">
        <w:rPr>
          <w:b/>
          <w:sz w:val="24"/>
          <w:szCs w:val="24"/>
        </w:rPr>
        <w:t xml:space="preserve">         </w:t>
      </w:r>
      <w:bookmarkStart w:id="0" w:name="_GoBack"/>
      <w:bookmarkEnd w:id="0"/>
      <w:r w:rsidR="00840EB5">
        <w:rPr>
          <w:b/>
          <w:noProof/>
          <w:sz w:val="24"/>
          <w:szCs w:val="24"/>
        </w:rPr>
        <w:drawing>
          <wp:inline distT="0" distB="0" distL="0" distR="0" wp14:anchorId="1BD485EF" wp14:editId="2D5FA510">
            <wp:extent cx="18573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1857375" cy="866775"/>
                    </a:xfrm>
                    <a:prstGeom prst="rect">
                      <a:avLst/>
                    </a:prstGeom>
                  </pic:spPr>
                </pic:pic>
              </a:graphicData>
            </a:graphic>
          </wp:inline>
        </w:drawing>
      </w:r>
    </w:p>
    <w:p w14:paraId="0E53E07D" w14:textId="77777777" w:rsidR="004D7644" w:rsidRPr="00480D68" w:rsidRDefault="004D7644" w:rsidP="004D7644">
      <w:pPr>
        <w:jc w:val="center"/>
        <w:rPr>
          <w:b/>
          <w:sz w:val="24"/>
          <w:szCs w:val="24"/>
        </w:rPr>
      </w:pPr>
      <w:r w:rsidRPr="00480D68">
        <w:rPr>
          <w:b/>
          <w:sz w:val="24"/>
          <w:szCs w:val="24"/>
        </w:rPr>
        <w:t>INDIANA UTILITY REGULATORY COMMISSION</w:t>
      </w:r>
    </w:p>
    <w:p w14:paraId="42D7CF09" w14:textId="77777777" w:rsidR="004D7644" w:rsidRPr="00480D68" w:rsidRDefault="004D7644" w:rsidP="004D7644">
      <w:pPr>
        <w:pStyle w:val="BlockSS"/>
        <w:spacing w:after="0"/>
        <w:jc w:val="left"/>
        <w:rPr>
          <w:b/>
        </w:rPr>
      </w:pPr>
    </w:p>
    <w:p w14:paraId="6C2E6BE0" w14:textId="77777777" w:rsidR="004D7644" w:rsidRPr="00480D68" w:rsidRDefault="004D7644" w:rsidP="004D7644">
      <w:pPr>
        <w:pStyle w:val="BlockSS"/>
        <w:spacing w:after="0"/>
        <w:jc w:val="left"/>
        <w:rPr>
          <w:b/>
        </w:rPr>
      </w:pPr>
      <w:r w:rsidRPr="00480D68">
        <w:rPr>
          <w:b/>
        </w:rPr>
        <w:t>COMPLAINT OF CLARK BYRUM AGAINST</w:t>
      </w:r>
      <w:r w:rsidRPr="00480D68">
        <w:rPr>
          <w:b/>
        </w:rPr>
        <w:tab/>
      </w:r>
      <w:r w:rsidRPr="00480D68">
        <w:rPr>
          <w:b/>
        </w:rPr>
        <w:tab/>
        <w:t>)</w:t>
      </w:r>
      <w:r w:rsidRPr="00480D68">
        <w:rPr>
          <w:b/>
        </w:rPr>
        <w:br/>
        <w:t>CITIZENS WASTEWATER OF WESTFIELD,</w:t>
      </w:r>
      <w:r w:rsidRPr="00480D68">
        <w:rPr>
          <w:b/>
        </w:rPr>
        <w:tab/>
      </w:r>
      <w:r w:rsidRPr="00480D68">
        <w:rPr>
          <w:b/>
        </w:rPr>
        <w:tab/>
        <w:t>)</w:t>
      </w:r>
      <w:r w:rsidRPr="00480D68">
        <w:rPr>
          <w:b/>
        </w:rPr>
        <w:tab/>
        <w:t>CAUSE NO. 44886</w:t>
      </w:r>
      <w:r w:rsidRPr="00480D68">
        <w:rPr>
          <w:b/>
        </w:rPr>
        <w:br/>
        <w:t>LLC CONCERNING THE PROVISION OF</w:t>
      </w:r>
      <w:r w:rsidRPr="00480D68">
        <w:rPr>
          <w:b/>
        </w:rPr>
        <w:tab/>
      </w:r>
      <w:r w:rsidRPr="00480D68">
        <w:rPr>
          <w:b/>
        </w:rPr>
        <w:tab/>
        <w:t>)</w:t>
      </w:r>
    </w:p>
    <w:p w14:paraId="4BED67E3" w14:textId="77777777" w:rsidR="004D7644" w:rsidRPr="00480D68" w:rsidRDefault="004D7644" w:rsidP="004D7644">
      <w:pPr>
        <w:pStyle w:val="BlockSS"/>
        <w:spacing w:after="0"/>
        <w:jc w:val="left"/>
        <w:rPr>
          <w:b/>
        </w:rPr>
      </w:pPr>
      <w:r w:rsidRPr="00480D68">
        <w:rPr>
          <w:b/>
        </w:rPr>
        <w:t>WASTEWATER SERVICE</w:t>
      </w:r>
      <w:r w:rsidRPr="00480D68">
        <w:rPr>
          <w:b/>
        </w:rPr>
        <w:tab/>
      </w:r>
      <w:r w:rsidRPr="00480D68">
        <w:rPr>
          <w:b/>
        </w:rPr>
        <w:tab/>
      </w:r>
      <w:r w:rsidRPr="00480D68">
        <w:rPr>
          <w:b/>
        </w:rPr>
        <w:tab/>
      </w:r>
      <w:r w:rsidRPr="00480D68">
        <w:rPr>
          <w:b/>
        </w:rPr>
        <w:tab/>
        <w:t>)</w:t>
      </w:r>
    </w:p>
    <w:p w14:paraId="6DB73E83" w14:textId="77777777" w:rsidR="004D7644" w:rsidRPr="00E53685" w:rsidRDefault="004D7644" w:rsidP="004D7644">
      <w:pPr>
        <w:jc w:val="center"/>
        <w:rPr>
          <w:b/>
          <w:sz w:val="24"/>
          <w:szCs w:val="24"/>
          <w:u w:val="single"/>
        </w:rPr>
      </w:pPr>
    </w:p>
    <w:p w14:paraId="29E619A2" w14:textId="77777777" w:rsidR="004D7644" w:rsidRPr="00E53685" w:rsidRDefault="004D7644" w:rsidP="004D7644">
      <w:pPr>
        <w:jc w:val="center"/>
        <w:rPr>
          <w:b/>
          <w:sz w:val="24"/>
          <w:szCs w:val="24"/>
          <w:u w:val="single"/>
        </w:rPr>
      </w:pPr>
      <w:r w:rsidRPr="00E53685">
        <w:rPr>
          <w:b/>
          <w:sz w:val="24"/>
          <w:szCs w:val="24"/>
          <w:u w:val="single"/>
        </w:rPr>
        <w:t>ORDER OF THE COMMISSION</w:t>
      </w:r>
    </w:p>
    <w:p w14:paraId="7B7220DB" w14:textId="77777777" w:rsidR="004D7644" w:rsidRPr="00E53685" w:rsidRDefault="004D7644" w:rsidP="004D7644">
      <w:pPr>
        <w:jc w:val="center"/>
        <w:rPr>
          <w:b/>
          <w:sz w:val="24"/>
          <w:szCs w:val="24"/>
          <w:u w:val="single"/>
        </w:rPr>
      </w:pPr>
    </w:p>
    <w:p w14:paraId="64637CEC" w14:textId="77777777" w:rsidR="004D7644" w:rsidRPr="00E53685" w:rsidRDefault="004D7644" w:rsidP="004D7644">
      <w:pPr>
        <w:rPr>
          <w:b/>
          <w:sz w:val="24"/>
          <w:szCs w:val="24"/>
        </w:rPr>
      </w:pPr>
      <w:r w:rsidRPr="00E53685">
        <w:rPr>
          <w:b/>
          <w:sz w:val="24"/>
          <w:szCs w:val="24"/>
        </w:rPr>
        <w:t>Presiding Officers:</w:t>
      </w:r>
    </w:p>
    <w:p w14:paraId="57BC643E" w14:textId="77777777" w:rsidR="004D7644" w:rsidRPr="00E53685" w:rsidRDefault="004D7644" w:rsidP="004D7644">
      <w:pPr>
        <w:rPr>
          <w:b/>
          <w:sz w:val="24"/>
          <w:szCs w:val="24"/>
        </w:rPr>
      </w:pPr>
      <w:r w:rsidRPr="00E53685">
        <w:rPr>
          <w:b/>
          <w:sz w:val="24"/>
          <w:szCs w:val="24"/>
        </w:rPr>
        <w:t>James F. Huston, Commissioner</w:t>
      </w:r>
    </w:p>
    <w:p w14:paraId="715E77AF" w14:textId="33DCAF99" w:rsidR="004D7644" w:rsidRPr="00E53685" w:rsidRDefault="004D7644" w:rsidP="004D7644">
      <w:pPr>
        <w:rPr>
          <w:b/>
          <w:sz w:val="24"/>
          <w:szCs w:val="24"/>
        </w:rPr>
      </w:pPr>
      <w:r w:rsidRPr="00E53685">
        <w:rPr>
          <w:b/>
          <w:sz w:val="24"/>
          <w:szCs w:val="24"/>
        </w:rPr>
        <w:t>Carol Sparks Drake, Administrative Law Judge</w:t>
      </w:r>
    </w:p>
    <w:p w14:paraId="50227A9F" w14:textId="77777777" w:rsidR="004D7644" w:rsidRPr="00E53685" w:rsidRDefault="004D7644" w:rsidP="004D7644">
      <w:pPr>
        <w:jc w:val="center"/>
        <w:rPr>
          <w:b/>
          <w:bCs/>
          <w:sz w:val="24"/>
          <w:szCs w:val="24"/>
          <w:u w:val="single"/>
        </w:rPr>
      </w:pPr>
    </w:p>
    <w:p w14:paraId="55C6FDF4" w14:textId="4EC2A7F4" w:rsidR="004D7644" w:rsidRPr="00E53685" w:rsidRDefault="004D7644" w:rsidP="004D7644">
      <w:pPr>
        <w:ind w:firstLine="720"/>
        <w:jc w:val="both"/>
        <w:rPr>
          <w:sz w:val="24"/>
          <w:szCs w:val="24"/>
        </w:rPr>
      </w:pPr>
      <w:r w:rsidRPr="00E53685">
        <w:rPr>
          <w:sz w:val="24"/>
          <w:szCs w:val="24"/>
        </w:rPr>
        <w:t xml:space="preserve">On November 29, 2016, Beth </w:t>
      </w:r>
      <w:r w:rsidR="00CE3271">
        <w:rPr>
          <w:sz w:val="24"/>
          <w:szCs w:val="24"/>
        </w:rPr>
        <w:t>Heline</w:t>
      </w:r>
      <w:r w:rsidRPr="00E53685">
        <w:rPr>
          <w:sz w:val="24"/>
          <w:szCs w:val="24"/>
        </w:rPr>
        <w:t>, General Counsel for the Consumer Affairs Division (“CAD”), referred to the Indiana Utility Regulatory Commission (“IURC” or “Commission”) CAD Complaint Number 117535, which served as the Petition initiating this Cause.  The Petition stated</w:t>
      </w:r>
      <w:r w:rsidR="00E37FE4">
        <w:rPr>
          <w:sz w:val="24"/>
          <w:szCs w:val="24"/>
        </w:rPr>
        <w:t xml:space="preserve"> that</w:t>
      </w:r>
      <w:r w:rsidRPr="00E53685">
        <w:rPr>
          <w:sz w:val="24"/>
          <w:szCs w:val="24"/>
        </w:rPr>
        <w:t xml:space="preserve"> Mr. Clark Byrum (“Complainant” or “Mr. Byrum”) is seeking </w:t>
      </w:r>
      <w:r w:rsidR="007B1B3C">
        <w:rPr>
          <w:sz w:val="24"/>
          <w:szCs w:val="24"/>
        </w:rPr>
        <w:t>“</w:t>
      </w:r>
      <w:r w:rsidRPr="00E53685">
        <w:rPr>
          <w:sz w:val="24"/>
          <w:szCs w:val="24"/>
        </w:rPr>
        <w:t>to be released</w:t>
      </w:r>
      <w:r w:rsidR="007B1B3C">
        <w:rPr>
          <w:sz w:val="24"/>
          <w:szCs w:val="24"/>
        </w:rPr>
        <w:t>”</w:t>
      </w:r>
      <w:r w:rsidRPr="00E53685">
        <w:rPr>
          <w:sz w:val="24"/>
          <w:szCs w:val="24"/>
        </w:rPr>
        <w:t xml:space="preserve"> from the Citizens Wastewater of Westfield, LLC (“Respondent” or “Citizens </w:t>
      </w:r>
      <w:r w:rsidR="006A77C0">
        <w:rPr>
          <w:sz w:val="24"/>
          <w:szCs w:val="24"/>
        </w:rPr>
        <w:t xml:space="preserve">Wastewater of </w:t>
      </w:r>
      <w:r w:rsidRPr="00E53685">
        <w:rPr>
          <w:sz w:val="24"/>
          <w:szCs w:val="24"/>
        </w:rPr>
        <w:t xml:space="preserve">Westfield”) </w:t>
      </w:r>
      <w:r w:rsidR="007B1B3C">
        <w:rPr>
          <w:sz w:val="24"/>
          <w:szCs w:val="24"/>
        </w:rPr>
        <w:t xml:space="preserve">service </w:t>
      </w:r>
      <w:r w:rsidRPr="00E53685">
        <w:rPr>
          <w:sz w:val="24"/>
          <w:szCs w:val="24"/>
        </w:rPr>
        <w:t xml:space="preserve">territory so he can be provided sewer service </w:t>
      </w:r>
      <w:r w:rsidR="00E37FE4">
        <w:rPr>
          <w:sz w:val="24"/>
          <w:szCs w:val="24"/>
        </w:rPr>
        <w:t>by</w:t>
      </w:r>
      <w:r w:rsidR="00E37FE4" w:rsidRPr="00E53685">
        <w:rPr>
          <w:sz w:val="24"/>
          <w:szCs w:val="24"/>
        </w:rPr>
        <w:t xml:space="preserve"> </w:t>
      </w:r>
      <w:r w:rsidRPr="00E53685">
        <w:rPr>
          <w:sz w:val="24"/>
          <w:szCs w:val="24"/>
        </w:rPr>
        <w:t>Clay Township Regional Waste District (“CTRWD”).</w:t>
      </w:r>
    </w:p>
    <w:p w14:paraId="4E094B76" w14:textId="77777777" w:rsidR="004D7644" w:rsidRPr="00E53685" w:rsidRDefault="004D7644" w:rsidP="004D7644">
      <w:pPr>
        <w:ind w:firstLine="720"/>
        <w:jc w:val="both"/>
        <w:rPr>
          <w:sz w:val="24"/>
          <w:szCs w:val="24"/>
        </w:rPr>
      </w:pPr>
    </w:p>
    <w:p w14:paraId="55A0D531" w14:textId="0590916B" w:rsidR="004D7644" w:rsidRPr="00E53685" w:rsidRDefault="004D7644" w:rsidP="004D7644">
      <w:pPr>
        <w:widowControl/>
        <w:autoSpaceDE w:val="0"/>
        <w:autoSpaceDN w:val="0"/>
        <w:adjustRightInd w:val="0"/>
        <w:jc w:val="both"/>
        <w:rPr>
          <w:rFonts w:eastAsiaTheme="minorHAnsi"/>
          <w:sz w:val="24"/>
          <w:szCs w:val="24"/>
        </w:rPr>
      </w:pPr>
      <w:r w:rsidRPr="00E53685">
        <w:rPr>
          <w:rFonts w:eastAsiaTheme="minorHAnsi"/>
          <w:sz w:val="24"/>
          <w:szCs w:val="24"/>
        </w:rPr>
        <w:tab/>
        <w:t xml:space="preserve">Pursuant to notice and as provided for in 170 IAC 1-1.1-15, a prehearing conference in this Cause was scheduled for January 10, 2017.  On December 28, 2016, appearances were filed by counsel on behalf of Complainant along with Complainant’s First Motion to Continue Prehearing Conference and Preliminary Hearing.  On December 29, 2016,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rFonts w:eastAsiaTheme="minorHAnsi"/>
          <w:sz w:val="24"/>
          <w:szCs w:val="24"/>
        </w:rPr>
        <w:t xml:space="preserve"> filed a Motion to Dismiss (“Motion to Dismiss”), requesting the Commission dismiss this Cause.  In a Docket Entry dated January 5, 2017, the Commission vacated the January 10, 2017 prehearing conference and ordered that it be rescheduled after the completion of briefing upon the Motion to Dismiss, if appropriate.</w:t>
      </w:r>
    </w:p>
    <w:p w14:paraId="161FA526" w14:textId="77777777" w:rsidR="004D7644" w:rsidRPr="00E53685" w:rsidRDefault="004D7644" w:rsidP="004D7644">
      <w:pPr>
        <w:widowControl/>
        <w:autoSpaceDE w:val="0"/>
        <w:autoSpaceDN w:val="0"/>
        <w:adjustRightInd w:val="0"/>
        <w:jc w:val="both"/>
        <w:rPr>
          <w:rFonts w:eastAsiaTheme="minorHAnsi"/>
          <w:sz w:val="24"/>
          <w:szCs w:val="24"/>
        </w:rPr>
      </w:pPr>
    </w:p>
    <w:p w14:paraId="570F6F4E" w14:textId="7A6CD922" w:rsidR="004D7644" w:rsidRPr="00E53685" w:rsidRDefault="004D7644" w:rsidP="004D7644">
      <w:pPr>
        <w:widowControl/>
        <w:autoSpaceDE w:val="0"/>
        <w:autoSpaceDN w:val="0"/>
        <w:adjustRightInd w:val="0"/>
        <w:jc w:val="both"/>
        <w:rPr>
          <w:rFonts w:eastAsiaTheme="minorHAnsi"/>
          <w:sz w:val="24"/>
          <w:szCs w:val="24"/>
        </w:rPr>
      </w:pPr>
      <w:r w:rsidRPr="00E53685">
        <w:rPr>
          <w:rFonts w:eastAsiaTheme="minorHAnsi"/>
          <w:sz w:val="24"/>
          <w:szCs w:val="24"/>
        </w:rPr>
        <w:tab/>
        <w:t xml:space="preserve">On February 24, 2017, both Complainant and the Indiana Office of the Utility Consumer Counselor (“OUCC”) filed their respective Responses to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rFonts w:eastAsiaTheme="minorHAnsi"/>
          <w:sz w:val="24"/>
          <w:szCs w:val="24"/>
        </w:rPr>
        <w:t>’s Motion to Dismiss</w:t>
      </w:r>
      <w:r w:rsidR="00E37FE4">
        <w:rPr>
          <w:rFonts w:eastAsiaTheme="minorHAnsi"/>
          <w:sz w:val="24"/>
          <w:szCs w:val="24"/>
        </w:rPr>
        <w:t xml:space="preserve"> (the “Responses”)</w:t>
      </w:r>
      <w:r w:rsidRPr="00E53685">
        <w:rPr>
          <w:rFonts w:eastAsiaTheme="minorHAnsi"/>
          <w:sz w:val="24"/>
          <w:szCs w:val="24"/>
        </w:rPr>
        <w:t xml:space="preserve">.  On March 21, 2017,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rFonts w:eastAsiaTheme="minorHAnsi"/>
          <w:sz w:val="24"/>
          <w:szCs w:val="24"/>
        </w:rPr>
        <w:t xml:space="preserve"> filed its Reply to Responses.  By Docket Entry dated April 5, 2017, the Presiding Officers denied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rFonts w:eastAsiaTheme="minorHAnsi"/>
          <w:sz w:val="24"/>
          <w:szCs w:val="24"/>
        </w:rPr>
        <w:t>’s Motion to Dismiss and scheduled this Cause for a Prehearing Conference and Preliminary Hearing on April 26, 2017.</w:t>
      </w:r>
    </w:p>
    <w:p w14:paraId="062DEEA3" w14:textId="77777777" w:rsidR="004D7644" w:rsidRPr="00E53685" w:rsidRDefault="004D7644" w:rsidP="004D7644">
      <w:pPr>
        <w:widowControl/>
        <w:autoSpaceDE w:val="0"/>
        <w:autoSpaceDN w:val="0"/>
        <w:adjustRightInd w:val="0"/>
        <w:jc w:val="both"/>
        <w:rPr>
          <w:rFonts w:eastAsiaTheme="minorHAnsi"/>
          <w:sz w:val="24"/>
          <w:szCs w:val="24"/>
        </w:rPr>
      </w:pPr>
    </w:p>
    <w:p w14:paraId="2B289AE3" w14:textId="208BE89F" w:rsidR="004D7644" w:rsidRPr="00E53685" w:rsidRDefault="004D7644" w:rsidP="004D7644">
      <w:pPr>
        <w:widowControl/>
        <w:autoSpaceDE w:val="0"/>
        <w:autoSpaceDN w:val="0"/>
        <w:adjustRightInd w:val="0"/>
        <w:jc w:val="both"/>
        <w:rPr>
          <w:rFonts w:eastAsiaTheme="minorHAnsi"/>
          <w:sz w:val="24"/>
          <w:szCs w:val="24"/>
        </w:rPr>
      </w:pPr>
      <w:r w:rsidRPr="00E53685">
        <w:rPr>
          <w:rFonts w:eastAsiaTheme="minorHAnsi"/>
          <w:sz w:val="24"/>
          <w:szCs w:val="24"/>
        </w:rPr>
        <w:tab/>
        <w:t xml:space="preserve">Pursuant to notice and as provided for in 170 IAC 1-1.1-15, a Prehearing Conference was held on April 26, 2017.  Proofs of publication of the notice of the prehearing conference were incorporated into the record and placed in the official files of the Commission.  Mr. Byrum appeared by counsel and in person.  Respondent and the OUCC also appeared and participated.  </w:t>
      </w:r>
      <w:r w:rsidRPr="00E53685">
        <w:rPr>
          <w:rFonts w:eastAsiaTheme="minorHAnsi"/>
          <w:sz w:val="24"/>
          <w:szCs w:val="24"/>
        </w:rPr>
        <w:lastRenderedPageBreak/>
        <w:t>No members of the general public appeared.</w:t>
      </w:r>
      <w:r>
        <w:rPr>
          <w:rFonts w:eastAsiaTheme="minorHAnsi"/>
          <w:sz w:val="24"/>
          <w:szCs w:val="24"/>
        </w:rPr>
        <w:t xml:space="preserve">  On May 3, 2017, the Commission issued a Prehearing Conference Order setting forth a procedural schedule for this Cause.</w:t>
      </w:r>
    </w:p>
    <w:p w14:paraId="4FCACEBB" w14:textId="77777777" w:rsidR="004D7644" w:rsidRPr="00E53685" w:rsidRDefault="004D7644" w:rsidP="004D7644">
      <w:pPr>
        <w:widowControl/>
        <w:autoSpaceDE w:val="0"/>
        <w:autoSpaceDN w:val="0"/>
        <w:adjustRightInd w:val="0"/>
        <w:jc w:val="both"/>
        <w:rPr>
          <w:sz w:val="24"/>
          <w:szCs w:val="24"/>
        </w:rPr>
      </w:pPr>
    </w:p>
    <w:p w14:paraId="3269B4BA" w14:textId="7A50133C" w:rsidR="004D7644" w:rsidRPr="00E53685" w:rsidRDefault="004D7644" w:rsidP="004D7644">
      <w:pPr>
        <w:pStyle w:val="ListParagraph"/>
        <w:ind w:left="0" w:firstLine="720"/>
        <w:jc w:val="both"/>
        <w:rPr>
          <w:sz w:val="24"/>
          <w:szCs w:val="24"/>
        </w:rPr>
      </w:pPr>
      <w:r w:rsidRPr="00E53685">
        <w:rPr>
          <w:sz w:val="24"/>
          <w:szCs w:val="24"/>
        </w:rPr>
        <w:t xml:space="preserve">On June 5, 2017, Complainant prefiled </w:t>
      </w:r>
      <w:r w:rsidR="006B426C">
        <w:rPr>
          <w:sz w:val="24"/>
          <w:szCs w:val="24"/>
        </w:rPr>
        <w:t>his</w:t>
      </w:r>
      <w:r w:rsidRPr="00E53685">
        <w:rPr>
          <w:sz w:val="24"/>
          <w:szCs w:val="24"/>
        </w:rPr>
        <w:t xml:space="preserve"> prepared case-in-chief consisting of the testimony and exhibits of Clark Byrum and Andrew Williams.  On July 26, 2017,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prefiled its prepared case-in-chief consisting of the testimony and exhibits of Edward J. Bukovac.  The OUCC also prefiled the testimony and exhibits of James T. Parks.  On August 4, 2017,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prefiled </w:t>
      </w:r>
      <w:r w:rsidR="00746A47">
        <w:rPr>
          <w:sz w:val="24"/>
          <w:szCs w:val="24"/>
        </w:rPr>
        <w:t>the</w:t>
      </w:r>
      <w:r w:rsidR="00746A47" w:rsidRPr="00E53685">
        <w:rPr>
          <w:sz w:val="24"/>
          <w:szCs w:val="24"/>
        </w:rPr>
        <w:t xml:space="preserve"> </w:t>
      </w:r>
      <w:r w:rsidR="00E37FE4">
        <w:rPr>
          <w:sz w:val="24"/>
          <w:szCs w:val="24"/>
        </w:rPr>
        <w:t>c</w:t>
      </w:r>
      <w:r w:rsidR="00E37FE4" w:rsidRPr="00E53685">
        <w:rPr>
          <w:sz w:val="24"/>
          <w:szCs w:val="24"/>
        </w:rPr>
        <w:t>ross</w:t>
      </w:r>
      <w:r w:rsidRPr="00E53685">
        <w:rPr>
          <w:sz w:val="24"/>
          <w:szCs w:val="24"/>
        </w:rPr>
        <w:t>-</w:t>
      </w:r>
      <w:r w:rsidR="00E37FE4">
        <w:rPr>
          <w:sz w:val="24"/>
          <w:szCs w:val="24"/>
        </w:rPr>
        <w:t>a</w:t>
      </w:r>
      <w:r w:rsidR="00E37FE4" w:rsidRPr="00E53685">
        <w:rPr>
          <w:sz w:val="24"/>
          <w:szCs w:val="24"/>
        </w:rPr>
        <w:t xml:space="preserve">nswering </w:t>
      </w:r>
      <w:r w:rsidR="00E37FE4">
        <w:rPr>
          <w:sz w:val="24"/>
          <w:szCs w:val="24"/>
        </w:rPr>
        <w:t>t</w:t>
      </w:r>
      <w:r w:rsidR="00E37FE4" w:rsidRPr="00E53685">
        <w:rPr>
          <w:sz w:val="24"/>
          <w:szCs w:val="24"/>
        </w:rPr>
        <w:t xml:space="preserve">estimony </w:t>
      </w:r>
      <w:r w:rsidRPr="00E53685">
        <w:rPr>
          <w:sz w:val="24"/>
          <w:szCs w:val="24"/>
        </w:rPr>
        <w:t xml:space="preserve">of Edward J. Bukovac.  On August 18, 2017, Complainant prefiled </w:t>
      </w:r>
      <w:r>
        <w:rPr>
          <w:sz w:val="24"/>
          <w:szCs w:val="24"/>
        </w:rPr>
        <w:t>the</w:t>
      </w:r>
      <w:r w:rsidRPr="00E53685">
        <w:rPr>
          <w:sz w:val="24"/>
          <w:szCs w:val="24"/>
        </w:rPr>
        <w:t xml:space="preserve"> rebuttal testimony and exhibits of Clark Byrum and Andrew Williams.</w:t>
      </w:r>
    </w:p>
    <w:p w14:paraId="1C47006A" w14:textId="77777777" w:rsidR="004D7644" w:rsidRPr="00E53685" w:rsidRDefault="004D7644" w:rsidP="004D7644">
      <w:pPr>
        <w:ind w:firstLine="720"/>
        <w:jc w:val="both"/>
        <w:rPr>
          <w:sz w:val="24"/>
          <w:szCs w:val="24"/>
        </w:rPr>
      </w:pPr>
    </w:p>
    <w:p w14:paraId="6AE7A8DD" w14:textId="77777777" w:rsidR="004D7644" w:rsidRPr="00E53685" w:rsidRDefault="004D7644" w:rsidP="004D7644">
      <w:pPr>
        <w:ind w:firstLine="720"/>
        <w:jc w:val="both"/>
        <w:rPr>
          <w:sz w:val="24"/>
          <w:szCs w:val="24"/>
        </w:rPr>
      </w:pPr>
      <w:r w:rsidRPr="00E53685">
        <w:rPr>
          <w:sz w:val="24"/>
          <w:szCs w:val="24"/>
        </w:rPr>
        <w:t>On September 1, 2017, Respondent filed a Motion for Administrative Notice requesting the Commission to take administrative notice of Administrative Notice Exhibit A and Administrative Notice Exhibit B for the purpose of admitting them into evidence, which was granted by Docket Entry dated September 13, 2017.</w:t>
      </w:r>
    </w:p>
    <w:p w14:paraId="544615A1" w14:textId="77777777" w:rsidR="004D7644" w:rsidRPr="00E53685" w:rsidRDefault="004D7644" w:rsidP="004D7644">
      <w:pPr>
        <w:ind w:firstLine="720"/>
        <w:jc w:val="both"/>
        <w:rPr>
          <w:sz w:val="24"/>
          <w:szCs w:val="24"/>
        </w:rPr>
      </w:pPr>
    </w:p>
    <w:p w14:paraId="1FB8982F" w14:textId="6CB4289A" w:rsidR="004D7644" w:rsidRPr="00E53685" w:rsidRDefault="004D7644" w:rsidP="004D7644">
      <w:pPr>
        <w:ind w:firstLine="720"/>
        <w:jc w:val="both"/>
        <w:rPr>
          <w:sz w:val="24"/>
          <w:szCs w:val="24"/>
        </w:rPr>
      </w:pPr>
      <w:r w:rsidRPr="00584780">
        <w:rPr>
          <w:color w:val="000000" w:themeColor="text1"/>
          <w:sz w:val="24"/>
          <w:szCs w:val="24"/>
        </w:rPr>
        <w:t xml:space="preserve">The Commission conducted an Evidentiary Hearing on September 14, 2017, at 9:30 a.m. in Room 222 of the PNC Center, 101 West Washington Street, Indianapolis, Indiana.  </w:t>
      </w:r>
      <w:r w:rsidRPr="00584780">
        <w:rPr>
          <w:rFonts w:eastAsiaTheme="minorHAnsi"/>
          <w:color w:val="000000" w:themeColor="text1"/>
          <w:sz w:val="24"/>
          <w:szCs w:val="24"/>
        </w:rPr>
        <w:t>Proofs of publication of the notice of the prehearing conference were incorporated into the record and placed in the official files of the Commission.</w:t>
      </w:r>
      <w:r w:rsidRPr="00584780">
        <w:rPr>
          <w:rFonts w:eastAsiaTheme="minorHAnsi"/>
          <w:color w:val="000000" w:themeColor="text1"/>
          <w:sz w:val="23"/>
          <w:szCs w:val="23"/>
        </w:rPr>
        <w:t xml:space="preserve">  </w:t>
      </w:r>
      <w:r w:rsidRPr="00584780">
        <w:rPr>
          <w:color w:val="000000" w:themeColor="text1"/>
          <w:sz w:val="24"/>
          <w:szCs w:val="24"/>
        </w:rPr>
        <w:t xml:space="preserve">Complainant, Respondent and the OUCC appeared at that hearing.  </w:t>
      </w:r>
      <w:r w:rsidRPr="00E53685">
        <w:rPr>
          <w:sz w:val="24"/>
          <w:szCs w:val="24"/>
        </w:rPr>
        <w:t xml:space="preserve">At the hearing, Complainant’s, Respondent’s and the OUCC’s testimony and exhibits were admitted into the record.  </w:t>
      </w:r>
    </w:p>
    <w:p w14:paraId="07B2FC9F" w14:textId="77777777" w:rsidR="004D7644" w:rsidRPr="00E53685" w:rsidRDefault="004D7644" w:rsidP="004D7644">
      <w:pPr>
        <w:ind w:firstLine="720"/>
        <w:jc w:val="both"/>
        <w:rPr>
          <w:sz w:val="24"/>
          <w:szCs w:val="24"/>
        </w:rPr>
      </w:pPr>
    </w:p>
    <w:p w14:paraId="7892266A" w14:textId="77777777" w:rsidR="004D7644" w:rsidRPr="00E53685" w:rsidRDefault="004D7644" w:rsidP="004D7644">
      <w:pPr>
        <w:ind w:firstLine="720"/>
        <w:jc w:val="both"/>
        <w:rPr>
          <w:sz w:val="24"/>
          <w:szCs w:val="24"/>
        </w:rPr>
      </w:pPr>
      <w:r w:rsidRPr="00E53685">
        <w:rPr>
          <w:sz w:val="24"/>
          <w:szCs w:val="24"/>
        </w:rPr>
        <w:t>Based on the applicable law and the evidence of record, the Commission now finds:</w:t>
      </w:r>
    </w:p>
    <w:p w14:paraId="19D8BBBA" w14:textId="77777777" w:rsidR="004D7644" w:rsidRPr="00E53685" w:rsidRDefault="004D7644" w:rsidP="004D7644">
      <w:pPr>
        <w:ind w:firstLine="720"/>
        <w:jc w:val="both"/>
        <w:rPr>
          <w:sz w:val="24"/>
          <w:szCs w:val="24"/>
        </w:rPr>
      </w:pPr>
    </w:p>
    <w:p w14:paraId="2AA694C8" w14:textId="5EA113B9" w:rsidR="004D7644" w:rsidRPr="00E53685" w:rsidRDefault="004D7644" w:rsidP="004D7644">
      <w:pPr>
        <w:pStyle w:val="ListParagraph"/>
        <w:numPr>
          <w:ilvl w:val="0"/>
          <w:numId w:val="1"/>
        </w:numPr>
        <w:ind w:left="0" w:firstLine="720"/>
        <w:jc w:val="both"/>
        <w:rPr>
          <w:b/>
          <w:sz w:val="24"/>
          <w:szCs w:val="24"/>
        </w:rPr>
      </w:pPr>
      <w:r w:rsidRPr="00E53685">
        <w:rPr>
          <w:b/>
          <w:sz w:val="24"/>
          <w:szCs w:val="24"/>
          <w:u w:val="single"/>
        </w:rPr>
        <w:t>Notice and Jurisdiction</w:t>
      </w:r>
      <w:r w:rsidRPr="00E53685">
        <w:rPr>
          <w:b/>
          <w:sz w:val="24"/>
          <w:szCs w:val="24"/>
        </w:rPr>
        <w:t>.</w:t>
      </w:r>
      <w:r w:rsidRPr="00E53685">
        <w:rPr>
          <w:sz w:val="24"/>
          <w:szCs w:val="24"/>
        </w:rPr>
        <w:t xml:space="preserve">  Due, legal and timely notice of these proceedings was given and published as required by law.  Respondent is a public utility as defined by Ind. Code § 8-1-2-1.  </w:t>
      </w:r>
      <w:r>
        <w:rPr>
          <w:sz w:val="24"/>
          <w:szCs w:val="24"/>
        </w:rPr>
        <w:t>T</w:t>
      </w:r>
      <w:r w:rsidRPr="00E53685">
        <w:rPr>
          <w:sz w:val="24"/>
          <w:szCs w:val="24"/>
        </w:rPr>
        <w:t xml:space="preserve">his Commission has authority over Respondent’s rates and charges and its terms of service, including </w:t>
      </w:r>
      <w:r w:rsidR="00746A47">
        <w:rPr>
          <w:sz w:val="24"/>
          <w:szCs w:val="24"/>
        </w:rPr>
        <w:t>its terms and conditions for service relating to the</w:t>
      </w:r>
      <w:r w:rsidR="00746A47" w:rsidRPr="00E53685">
        <w:rPr>
          <w:sz w:val="24"/>
          <w:szCs w:val="24"/>
        </w:rPr>
        <w:t xml:space="preserve"> </w:t>
      </w:r>
      <w:r w:rsidRPr="00E53685">
        <w:rPr>
          <w:sz w:val="24"/>
          <w:szCs w:val="24"/>
        </w:rPr>
        <w:t xml:space="preserve">extension of wastewater service </w:t>
      </w:r>
      <w:r w:rsidR="00746A47">
        <w:rPr>
          <w:sz w:val="24"/>
          <w:szCs w:val="24"/>
        </w:rPr>
        <w:t xml:space="preserve">and facilities </w:t>
      </w:r>
      <w:r w:rsidRPr="00E53685">
        <w:rPr>
          <w:sz w:val="24"/>
          <w:szCs w:val="24"/>
        </w:rPr>
        <w:t xml:space="preserve">to </w:t>
      </w:r>
      <w:r w:rsidR="00746A47">
        <w:rPr>
          <w:sz w:val="24"/>
          <w:szCs w:val="24"/>
        </w:rPr>
        <w:t>prospective</w:t>
      </w:r>
      <w:r w:rsidRPr="00E53685">
        <w:rPr>
          <w:sz w:val="24"/>
          <w:szCs w:val="24"/>
        </w:rPr>
        <w:t xml:space="preserve"> customers.</w:t>
      </w:r>
    </w:p>
    <w:p w14:paraId="39717887" w14:textId="77777777" w:rsidR="004D7644" w:rsidRPr="00E53685" w:rsidRDefault="004D7644" w:rsidP="004D7644">
      <w:pPr>
        <w:pStyle w:val="ListParagraph"/>
        <w:jc w:val="both"/>
        <w:rPr>
          <w:b/>
          <w:sz w:val="24"/>
          <w:szCs w:val="24"/>
        </w:rPr>
      </w:pPr>
    </w:p>
    <w:p w14:paraId="5129A0BE" w14:textId="6CFEDF01" w:rsidR="004D7644" w:rsidRPr="00E53685" w:rsidRDefault="004D7644" w:rsidP="004D7644">
      <w:pPr>
        <w:pStyle w:val="ListParagraph"/>
        <w:numPr>
          <w:ilvl w:val="0"/>
          <w:numId w:val="1"/>
        </w:numPr>
        <w:ind w:left="0" w:firstLine="720"/>
        <w:jc w:val="both"/>
        <w:rPr>
          <w:sz w:val="24"/>
          <w:szCs w:val="24"/>
        </w:rPr>
      </w:pPr>
      <w:r w:rsidRPr="00E53685">
        <w:rPr>
          <w:b/>
          <w:sz w:val="24"/>
          <w:szCs w:val="24"/>
          <w:u w:val="single"/>
        </w:rPr>
        <w:t>Complainant</w:t>
      </w:r>
      <w:r w:rsidRPr="00E53685">
        <w:rPr>
          <w:sz w:val="24"/>
          <w:szCs w:val="24"/>
        </w:rPr>
        <w:t>.  Complainant</w:t>
      </w:r>
      <w:r w:rsidR="006B426C">
        <w:rPr>
          <w:sz w:val="24"/>
          <w:szCs w:val="24"/>
        </w:rPr>
        <w:t xml:space="preserve"> Clark Byrum</w:t>
      </w:r>
      <w:r w:rsidRPr="00E53685">
        <w:rPr>
          <w:sz w:val="24"/>
          <w:szCs w:val="24"/>
        </w:rPr>
        <w:t xml:space="preserve"> is an individual </w:t>
      </w:r>
      <w:r w:rsidR="00746A47">
        <w:rPr>
          <w:sz w:val="24"/>
          <w:szCs w:val="24"/>
        </w:rPr>
        <w:t xml:space="preserve">and CEO of </w:t>
      </w:r>
      <w:r w:rsidR="006E7C9F">
        <w:rPr>
          <w:sz w:val="24"/>
          <w:szCs w:val="24"/>
        </w:rPr>
        <w:t>Biologics Modular</w:t>
      </w:r>
      <w:r w:rsidR="00E9184A">
        <w:rPr>
          <w:sz w:val="24"/>
          <w:szCs w:val="24"/>
        </w:rPr>
        <w:t xml:space="preserve">.  Mr. Byrum was formerly an investment banker, in which capacity he </w:t>
      </w:r>
      <w:r w:rsidR="00E37FE4">
        <w:rPr>
          <w:sz w:val="24"/>
          <w:szCs w:val="24"/>
        </w:rPr>
        <w:t xml:space="preserve">testified he </w:t>
      </w:r>
      <w:r w:rsidR="00E9184A">
        <w:rPr>
          <w:sz w:val="24"/>
          <w:szCs w:val="24"/>
        </w:rPr>
        <w:t>was intimately familiar with the operational aspects of utilities, from a financial perspective.</w:t>
      </w:r>
      <w:r w:rsidR="00E37FE4">
        <w:rPr>
          <w:sz w:val="24"/>
          <w:szCs w:val="24"/>
        </w:rPr>
        <w:t xml:space="preserve">  (Tr. at A-18.)</w:t>
      </w:r>
      <w:r w:rsidR="006E7C9F">
        <w:rPr>
          <w:sz w:val="24"/>
          <w:szCs w:val="24"/>
        </w:rPr>
        <w:t xml:space="preserve">  Mr. Byrum is one of six partners </w:t>
      </w:r>
      <w:r w:rsidRPr="00E53685">
        <w:rPr>
          <w:sz w:val="24"/>
          <w:szCs w:val="24"/>
        </w:rPr>
        <w:t>in The Byrum Family Limited Partnership (the “Partnership”).  The Partnership owns a thirty-two (32) acre</w:t>
      </w:r>
      <w:r w:rsidR="007F0EE2">
        <w:rPr>
          <w:sz w:val="24"/>
          <w:szCs w:val="24"/>
        </w:rPr>
        <w:t xml:space="preserve"> undivided</w:t>
      </w:r>
      <w:r w:rsidRPr="00E53685">
        <w:rPr>
          <w:sz w:val="24"/>
          <w:szCs w:val="24"/>
        </w:rPr>
        <w:t xml:space="preserve"> tract of land located at 3810 W. 146th Street, Westfield, Indiana (the “</w:t>
      </w:r>
      <w:r w:rsidR="006E7C9F">
        <w:rPr>
          <w:sz w:val="24"/>
          <w:szCs w:val="24"/>
        </w:rPr>
        <w:t xml:space="preserve">Partnership </w:t>
      </w:r>
      <w:r w:rsidRPr="00E53685">
        <w:rPr>
          <w:sz w:val="24"/>
          <w:szCs w:val="24"/>
        </w:rPr>
        <w:t xml:space="preserve">Property”), which is the subject of this proceeding.  The </w:t>
      </w:r>
      <w:r w:rsidR="003D2667">
        <w:rPr>
          <w:sz w:val="24"/>
          <w:szCs w:val="24"/>
        </w:rPr>
        <w:t xml:space="preserve">Partnership </w:t>
      </w:r>
      <w:r w:rsidRPr="00E53685">
        <w:rPr>
          <w:sz w:val="24"/>
          <w:szCs w:val="24"/>
        </w:rPr>
        <w:t xml:space="preserve">Property was annexed by the </w:t>
      </w:r>
      <w:r w:rsidR="006B426C">
        <w:rPr>
          <w:sz w:val="24"/>
          <w:szCs w:val="24"/>
        </w:rPr>
        <w:t>City</w:t>
      </w:r>
      <w:r w:rsidR="006B426C" w:rsidRPr="00E53685">
        <w:rPr>
          <w:sz w:val="24"/>
          <w:szCs w:val="24"/>
        </w:rPr>
        <w:t xml:space="preserve"> </w:t>
      </w:r>
      <w:r w:rsidRPr="00E53685">
        <w:rPr>
          <w:sz w:val="24"/>
          <w:szCs w:val="24"/>
        </w:rPr>
        <w:t xml:space="preserve">of Westfield in 2005, and since then has been and remains located completely within the </w:t>
      </w:r>
      <w:r w:rsidR="00CE3271">
        <w:rPr>
          <w:sz w:val="24"/>
          <w:szCs w:val="24"/>
        </w:rPr>
        <w:t>corporate</w:t>
      </w:r>
      <w:r w:rsidRPr="00E53685">
        <w:rPr>
          <w:sz w:val="24"/>
          <w:szCs w:val="24"/>
        </w:rPr>
        <w:t xml:space="preserve"> boundaries of Westfield.</w:t>
      </w:r>
    </w:p>
    <w:p w14:paraId="450880B9" w14:textId="77777777" w:rsidR="004D7644" w:rsidRPr="00E53685" w:rsidRDefault="004D7644" w:rsidP="004D7644">
      <w:pPr>
        <w:jc w:val="both"/>
        <w:rPr>
          <w:sz w:val="24"/>
          <w:szCs w:val="24"/>
        </w:rPr>
      </w:pPr>
    </w:p>
    <w:p w14:paraId="7AEF248D" w14:textId="77777777" w:rsidR="001B6D31" w:rsidRPr="000C07C0" w:rsidRDefault="004D7644" w:rsidP="000C07C0">
      <w:pPr>
        <w:pStyle w:val="ListParagraph"/>
        <w:widowControl/>
        <w:numPr>
          <w:ilvl w:val="0"/>
          <w:numId w:val="1"/>
        </w:numPr>
        <w:autoSpaceDE w:val="0"/>
        <w:autoSpaceDN w:val="0"/>
        <w:adjustRightInd w:val="0"/>
        <w:ind w:left="0" w:firstLine="720"/>
        <w:jc w:val="both"/>
        <w:rPr>
          <w:sz w:val="24"/>
          <w:szCs w:val="24"/>
        </w:rPr>
      </w:pPr>
      <w:r w:rsidRPr="00923409">
        <w:rPr>
          <w:b/>
          <w:sz w:val="24"/>
          <w:szCs w:val="24"/>
          <w:u w:val="single"/>
        </w:rPr>
        <w:t>Respondent</w:t>
      </w:r>
      <w:r w:rsidRPr="00923409">
        <w:rPr>
          <w:sz w:val="24"/>
          <w:szCs w:val="24"/>
        </w:rPr>
        <w:t xml:space="preserve">.  Respondent </w:t>
      </w:r>
      <w:r>
        <w:rPr>
          <w:sz w:val="24"/>
          <w:szCs w:val="24"/>
        </w:rPr>
        <w:t xml:space="preserve">is </w:t>
      </w:r>
      <w:r w:rsidRPr="000061A6">
        <w:rPr>
          <w:rFonts w:eastAsiaTheme="minorHAnsi"/>
          <w:sz w:val="24"/>
          <w:szCs w:val="24"/>
        </w:rPr>
        <w:t>an Indiana limited liability company with its principal office located at 2020 North Meridian Street, Indianapolis, Indiana 46202. Respondent owns, operates, manages, and controls plant, property, and equipment used and useful to provide wastewater utility service to more than 11,000 customers in and around the City of Westfield, Indiana.</w:t>
      </w:r>
      <w:r w:rsidRPr="001B6D31">
        <w:rPr>
          <w:rFonts w:eastAsiaTheme="minorHAnsi"/>
          <w:sz w:val="24"/>
          <w:szCs w:val="24"/>
        </w:rPr>
        <w:t xml:space="preserve">  </w:t>
      </w:r>
    </w:p>
    <w:p w14:paraId="5FB8D000" w14:textId="77777777" w:rsidR="001B6D31" w:rsidRPr="000C07C0" w:rsidRDefault="001B6D31" w:rsidP="000C07C0">
      <w:pPr>
        <w:pStyle w:val="ListParagraph"/>
        <w:widowControl/>
        <w:autoSpaceDE w:val="0"/>
        <w:autoSpaceDN w:val="0"/>
        <w:adjustRightInd w:val="0"/>
        <w:jc w:val="both"/>
        <w:rPr>
          <w:sz w:val="24"/>
          <w:szCs w:val="24"/>
        </w:rPr>
      </w:pPr>
    </w:p>
    <w:p w14:paraId="723F2207" w14:textId="7B01F469" w:rsidR="004D7644" w:rsidRPr="00C12F10" w:rsidRDefault="004D7644" w:rsidP="000C07C0">
      <w:pPr>
        <w:pStyle w:val="ListParagraph"/>
        <w:widowControl/>
        <w:autoSpaceDE w:val="0"/>
        <w:autoSpaceDN w:val="0"/>
        <w:adjustRightInd w:val="0"/>
        <w:ind w:left="0" w:firstLine="720"/>
        <w:jc w:val="both"/>
        <w:rPr>
          <w:sz w:val="24"/>
          <w:szCs w:val="24"/>
        </w:rPr>
      </w:pPr>
      <w:r w:rsidRPr="001B6D31">
        <w:rPr>
          <w:sz w:val="24"/>
          <w:szCs w:val="24"/>
        </w:rPr>
        <w:t xml:space="preserve">In its November 25, 2013 Order in Cause No. 44273, </w:t>
      </w:r>
      <w:r w:rsidR="001B6D31" w:rsidRPr="001B6D31">
        <w:rPr>
          <w:sz w:val="24"/>
          <w:szCs w:val="24"/>
        </w:rPr>
        <w:t>th</w:t>
      </w:r>
      <w:r w:rsidR="001B6D31">
        <w:rPr>
          <w:sz w:val="24"/>
          <w:szCs w:val="24"/>
        </w:rPr>
        <w:t>e</w:t>
      </w:r>
      <w:r w:rsidR="001B6D31" w:rsidRPr="001B6D31">
        <w:rPr>
          <w:sz w:val="24"/>
          <w:szCs w:val="24"/>
        </w:rPr>
        <w:t xml:space="preserve"> </w:t>
      </w:r>
      <w:r w:rsidRPr="001B6D31">
        <w:rPr>
          <w:sz w:val="24"/>
          <w:szCs w:val="24"/>
        </w:rPr>
        <w:t xml:space="preserve">Commission approved Respondent’s acquisition of the wastewater utility assets formerly owned by the City of Westfield that were used to serve the City and surrounding areas.  Also in Cause No. 44273, the Commission granted Respondent a certificate of territorial authority </w:t>
      </w:r>
      <w:r w:rsidR="001B6D31">
        <w:rPr>
          <w:sz w:val="24"/>
          <w:szCs w:val="24"/>
        </w:rPr>
        <w:t xml:space="preserve">(“CTA”) </w:t>
      </w:r>
      <w:r w:rsidRPr="001B6D31">
        <w:rPr>
          <w:sz w:val="24"/>
          <w:szCs w:val="24"/>
        </w:rPr>
        <w:t xml:space="preserve">to provide service to certain areas outside the corporate boundaries of the City.  </w:t>
      </w:r>
      <w:r w:rsidR="001B6D31">
        <w:rPr>
          <w:sz w:val="24"/>
          <w:szCs w:val="24"/>
        </w:rPr>
        <w:t>T</w:t>
      </w:r>
      <w:r w:rsidRPr="001B6D31">
        <w:rPr>
          <w:sz w:val="24"/>
          <w:szCs w:val="24"/>
        </w:rPr>
        <w:t xml:space="preserve">he Commission </w:t>
      </w:r>
      <w:r w:rsidR="001B6D31">
        <w:rPr>
          <w:sz w:val="24"/>
          <w:szCs w:val="24"/>
        </w:rPr>
        <w:t xml:space="preserve">also </w:t>
      </w:r>
      <w:r w:rsidRPr="001B6D31">
        <w:rPr>
          <w:sz w:val="24"/>
          <w:szCs w:val="24"/>
        </w:rPr>
        <w:t xml:space="preserve">approved </w:t>
      </w:r>
      <w:r w:rsidR="006A77C0" w:rsidRPr="001B6D31">
        <w:rPr>
          <w:sz w:val="24"/>
          <w:szCs w:val="24"/>
        </w:rPr>
        <w:t>Citizens Wastewater of Westfield</w:t>
      </w:r>
      <w:r w:rsidRPr="001B6D31">
        <w:rPr>
          <w:sz w:val="24"/>
          <w:szCs w:val="24"/>
        </w:rPr>
        <w:t>’s terms and conditions for the provision of wastewater service (the “Terms and Conditions”).  Th</w:t>
      </w:r>
      <w:r w:rsidR="001B6D31">
        <w:rPr>
          <w:sz w:val="24"/>
          <w:szCs w:val="24"/>
        </w:rPr>
        <w:t>e</w:t>
      </w:r>
      <w:r w:rsidRPr="001B6D31">
        <w:rPr>
          <w:sz w:val="24"/>
          <w:szCs w:val="24"/>
        </w:rPr>
        <w:t xml:space="preserve"> Commission approved certain modifications to the Terms and Conditions in its May 31</w:t>
      </w:r>
      <w:r w:rsidR="00CE3271">
        <w:rPr>
          <w:sz w:val="24"/>
          <w:szCs w:val="24"/>
        </w:rPr>
        <w:t>, 2017 Order in Cause No. 44835</w:t>
      </w:r>
      <w:r w:rsidRPr="001B6D31">
        <w:rPr>
          <w:sz w:val="24"/>
          <w:szCs w:val="24"/>
        </w:rPr>
        <w:t>.</w:t>
      </w:r>
    </w:p>
    <w:p w14:paraId="7B096B2A" w14:textId="77777777" w:rsidR="004D7644" w:rsidRPr="00E53685" w:rsidRDefault="004D7644" w:rsidP="004D7644">
      <w:pPr>
        <w:jc w:val="both"/>
        <w:rPr>
          <w:sz w:val="24"/>
          <w:szCs w:val="24"/>
        </w:rPr>
      </w:pPr>
    </w:p>
    <w:p w14:paraId="3361176E" w14:textId="77777777" w:rsidR="004D7644" w:rsidRPr="00E53685" w:rsidRDefault="004D7644" w:rsidP="00340116">
      <w:pPr>
        <w:pStyle w:val="ListParagraph"/>
        <w:widowControl/>
        <w:numPr>
          <w:ilvl w:val="0"/>
          <w:numId w:val="1"/>
        </w:numPr>
        <w:autoSpaceDE w:val="0"/>
        <w:autoSpaceDN w:val="0"/>
        <w:adjustRightInd w:val="0"/>
        <w:ind w:left="0" w:firstLine="720"/>
        <w:jc w:val="both"/>
        <w:rPr>
          <w:sz w:val="24"/>
          <w:szCs w:val="24"/>
        </w:rPr>
      </w:pPr>
      <w:r w:rsidRPr="00E53685">
        <w:rPr>
          <w:b/>
          <w:sz w:val="24"/>
          <w:szCs w:val="24"/>
          <w:u w:val="single"/>
        </w:rPr>
        <w:t>Evidence of the Parties</w:t>
      </w:r>
      <w:r w:rsidRPr="00E53685">
        <w:rPr>
          <w:b/>
          <w:sz w:val="24"/>
          <w:szCs w:val="24"/>
        </w:rPr>
        <w:t>.</w:t>
      </w:r>
    </w:p>
    <w:p w14:paraId="2ECCA377" w14:textId="77777777" w:rsidR="004D7644" w:rsidRPr="00E53685" w:rsidRDefault="004D7644" w:rsidP="004D7644">
      <w:pPr>
        <w:jc w:val="both"/>
        <w:rPr>
          <w:sz w:val="24"/>
          <w:szCs w:val="24"/>
        </w:rPr>
      </w:pPr>
    </w:p>
    <w:p w14:paraId="0F9D3988" w14:textId="7ED573C7" w:rsidR="002232F5" w:rsidRDefault="004D7644" w:rsidP="00B255BF">
      <w:pPr>
        <w:ind w:firstLine="1440"/>
        <w:jc w:val="both"/>
        <w:rPr>
          <w:sz w:val="24"/>
          <w:szCs w:val="24"/>
        </w:rPr>
      </w:pPr>
      <w:r w:rsidRPr="00E53685">
        <w:rPr>
          <w:sz w:val="24"/>
          <w:szCs w:val="24"/>
        </w:rPr>
        <w:t>A.</w:t>
      </w:r>
      <w:r w:rsidRPr="00E53685">
        <w:rPr>
          <w:sz w:val="24"/>
          <w:szCs w:val="24"/>
        </w:rPr>
        <w:tab/>
      </w:r>
      <w:r w:rsidRPr="00E53685">
        <w:rPr>
          <w:sz w:val="24"/>
          <w:szCs w:val="24"/>
          <w:u w:val="single"/>
        </w:rPr>
        <w:t>Complainant’s Testimony</w:t>
      </w:r>
      <w:r w:rsidRPr="00E53685">
        <w:rPr>
          <w:sz w:val="24"/>
          <w:szCs w:val="24"/>
        </w:rPr>
        <w:t xml:space="preserve">.  Mr. Byrum testified that he is interested in possibly building a residential home for his family on the </w:t>
      </w:r>
      <w:r w:rsidR="00457576">
        <w:rPr>
          <w:sz w:val="24"/>
          <w:szCs w:val="24"/>
        </w:rPr>
        <w:t xml:space="preserve">Partnership </w:t>
      </w:r>
      <w:r w:rsidRPr="00E53685">
        <w:rPr>
          <w:sz w:val="24"/>
          <w:szCs w:val="24"/>
        </w:rPr>
        <w:t xml:space="preserve">Property.  Mr. Byrum stated that his other family members who have an ownership interest in the </w:t>
      </w:r>
      <w:r w:rsidR="00457576">
        <w:rPr>
          <w:sz w:val="24"/>
          <w:szCs w:val="24"/>
        </w:rPr>
        <w:t xml:space="preserve">Partnership </w:t>
      </w:r>
      <w:r w:rsidRPr="00B255BF">
        <w:rPr>
          <w:sz w:val="24"/>
          <w:szCs w:val="24"/>
        </w:rPr>
        <w:t>Pro</w:t>
      </w:r>
      <w:r w:rsidRPr="00D35C1B">
        <w:rPr>
          <w:sz w:val="24"/>
          <w:szCs w:val="24"/>
        </w:rPr>
        <w:t>perty</w:t>
      </w:r>
      <w:r w:rsidR="00B255BF" w:rsidRPr="00D35C1B">
        <w:rPr>
          <w:sz w:val="24"/>
          <w:szCs w:val="24"/>
        </w:rPr>
        <w:t xml:space="preserve"> </w:t>
      </w:r>
      <w:r w:rsidR="00B255BF" w:rsidRPr="000C07C0">
        <w:rPr>
          <w:rFonts w:eastAsiaTheme="minorHAnsi"/>
          <w:sz w:val="24"/>
          <w:szCs w:val="24"/>
        </w:rPr>
        <w:t>“may or may not do the same</w:t>
      </w:r>
      <w:r w:rsidRPr="00B255BF">
        <w:rPr>
          <w:sz w:val="24"/>
          <w:szCs w:val="24"/>
        </w:rPr>
        <w:t>.</w:t>
      </w:r>
      <w:r w:rsidR="00B255BF" w:rsidRPr="00D35C1B">
        <w:rPr>
          <w:sz w:val="24"/>
          <w:szCs w:val="24"/>
        </w:rPr>
        <w:t>”</w:t>
      </w:r>
      <w:r w:rsidR="00E37FE4">
        <w:rPr>
          <w:sz w:val="24"/>
          <w:szCs w:val="24"/>
        </w:rPr>
        <w:t xml:space="preserve">  </w:t>
      </w:r>
      <w:r w:rsidR="00E37FE4" w:rsidRPr="00E37FE4">
        <w:rPr>
          <w:sz w:val="24"/>
          <w:szCs w:val="24"/>
        </w:rPr>
        <w:t>(</w:t>
      </w:r>
      <w:r w:rsidR="00E37FE4" w:rsidRPr="00A05AC0">
        <w:rPr>
          <w:rFonts w:eastAsiaTheme="minorHAnsi"/>
          <w:sz w:val="24"/>
          <w:szCs w:val="24"/>
          <w:lang w:bidi="he-IL"/>
        </w:rPr>
        <w:t>Complainant’s Exhibit CB at 3.)</w:t>
      </w:r>
    </w:p>
    <w:p w14:paraId="1DB4CAA2" w14:textId="77777777" w:rsidR="002232F5" w:rsidRPr="00E37FE4" w:rsidRDefault="002232F5" w:rsidP="00B255BF">
      <w:pPr>
        <w:ind w:firstLine="1440"/>
        <w:jc w:val="both"/>
        <w:rPr>
          <w:sz w:val="24"/>
          <w:szCs w:val="24"/>
        </w:rPr>
      </w:pPr>
    </w:p>
    <w:p w14:paraId="788B9798" w14:textId="7E092290" w:rsidR="002232F5" w:rsidRPr="00A05AC0" w:rsidRDefault="004D7644" w:rsidP="002232F5">
      <w:pPr>
        <w:ind w:firstLine="720"/>
        <w:jc w:val="both"/>
        <w:rPr>
          <w:rFonts w:eastAsiaTheme="minorHAnsi"/>
          <w:sz w:val="24"/>
          <w:szCs w:val="24"/>
        </w:rPr>
      </w:pPr>
      <w:r w:rsidRPr="00E53685">
        <w:rPr>
          <w:sz w:val="24"/>
          <w:szCs w:val="24"/>
        </w:rPr>
        <w:t xml:space="preserve">Mr. Byrum stated that, when </w:t>
      </w:r>
      <w:r w:rsidR="006B426C">
        <w:rPr>
          <w:sz w:val="24"/>
          <w:szCs w:val="24"/>
        </w:rPr>
        <w:t xml:space="preserve">the City of </w:t>
      </w:r>
      <w:r w:rsidRPr="00E53685">
        <w:rPr>
          <w:sz w:val="24"/>
          <w:szCs w:val="24"/>
        </w:rPr>
        <w:t xml:space="preserve">Westfield annexed the </w:t>
      </w:r>
      <w:r w:rsidR="00D35C1B">
        <w:rPr>
          <w:sz w:val="24"/>
          <w:szCs w:val="24"/>
        </w:rPr>
        <w:t xml:space="preserve">Partnership </w:t>
      </w:r>
      <w:r w:rsidRPr="00E53685">
        <w:rPr>
          <w:sz w:val="24"/>
          <w:szCs w:val="24"/>
        </w:rPr>
        <w:t xml:space="preserve">Property, he believed </w:t>
      </w:r>
      <w:r w:rsidR="006B426C">
        <w:rPr>
          <w:sz w:val="24"/>
          <w:szCs w:val="24"/>
        </w:rPr>
        <w:t xml:space="preserve">the City </w:t>
      </w:r>
      <w:r w:rsidRPr="00E53685">
        <w:rPr>
          <w:sz w:val="24"/>
          <w:szCs w:val="24"/>
        </w:rPr>
        <w:t>promised</w:t>
      </w:r>
      <w:r>
        <w:rPr>
          <w:sz w:val="24"/>
          <w:szCs w:val="24"/>
        </w:rPr>
        <w:t xml:space="preserve"> that</w:t>
      </w:r>
      <w:r w:rsidRPr="00E53685">
        <w:rPr>
          <w:sz w:val="24"/>
          <w:szCs w:val="24"/>
        </w:rPr>
        <w:t xml:space="preserve"> </w:t>
      </w:r>
      <w:r w:rsidRPr="002232F5">
        <w:rPr>
          <w:sz w:val="24"/>
          <w:szCs w:val="24"/>
        </w:rPr>
        <w:t xml:space="preserve">the </w:t>
      </w:r>
      <w:r w:rsidR="00D35C1B" w:rsidRPr="002232F5">
        <w:rPr>
          <w:sz w:val="24"/>
          <w:szCs w:val="24"/>
        </w:rPr>
        <w:t xml:space="preserve">Partnership </w:t>
      </w:r>
      <w:r w:rsidRPr="002232F5">
        <w:rPr>
          <w:sz w:val="24"/>
          <w:szCs w:val="24"/>
        </w:rPr>
        <w:t>Property would receive all municipal services, including water and sewer utilities.  Mr. Byrum testified</w:t>
      </w:r>
      <w:r w:rsidR="00E37FE4" w:rsidRPr="002232F5">
        <w:rPr>
          <w:sz w:val="24"/>
          <w:szCs w:val="24"/>
        </w:rPr>
        <w:t>, however,</w:t>
      </w:r>
      <w:r w:rsidRPr="002232F5">
        <w:rPr>
          <w:sz w:val="24"/>
          <w:szCs w:val="24"/>
        </w:rPr>
        <w:t xml:space="preserve"> that </w:t>
      </w:r>
      <w:r w:rsidR="006A77C0" w:rsidRPr="002232F5">
        <w:rPr>
          <w:sz w:val="24"/>
          <w:szCs w:val="24"/>
        </w:rPr>
        <w:t>Citizens Wastewater of Westfield</w:t>
      </w:r>
      <w:r w:rsidRPr="002232F5">
        <w:rPr>
          <w:sz w:val="24"/>
          <w:szCs w:val="24"/>
        </w:rPr>
        <w:t xml:space="preserve"> </w:t>
      </w:r>
      <w:r w:rsidR="00E227BA" w:rsidRPr="002232F5">
        <w:rPr>
          <w:sz w:val="24"/>
          <w:szCs w:val="24"/>
        </w:rPr>
        <w:t>advised him that the utility</w:t>
      </w:r>
      <w:r w:rsidR="00E227BA" w:rsidRPr="00D93B1D">
        <w:rPr>
          <w:sz w:val="24"/>
          <w:szCs w:val="24"/>
        </w:rPr>
        <w:t xml:space="preserve"> </w:t>
      </w:r>
      <w:r w:rsidRPr="00C01E83">
        <w:rPr>
          <w:sz w:val="24"/>
          <w:szCs w:val="24"/>
        </w:rPr>
        <w:t xml:space="preserve">had no intention of </w:t>
      </w:r>
      <w:r w:rsidR="00E227BA" w:rsidRPr="00C01E83">
        <w:rPr>
          <w:sz w:val="24"/>
          <w:szCs w:val="24"/>
        </w:rPr>
        <w:t xml:space="preserve">extending </w:t>
      </w:r>
      <w:r w:rsidRPr="00C01E83">
        <w:rPr>
          <w:sz w:val="24"/>
          <w:szCs w:val="24"/>
        </w:rPr>
        <w:t xml:space="preserve">utility infrastructure to the </w:t>
      </w:r>
      <w:r w:rsidR="00D35C1B" w:rsidRPr="00C01E83">
        <w:rPr>
          <w:sz w:val="24"/>
          <w:szCs w:val="24"/>
        </w:rPr>
        <w:t xml:space="preserve">Partnership </w:t>
      </w:r>
      <w:r w:rsidRPr="00C01E83">
        <w:rPr>
          <w:sz w:val="24"/>
          <w:szCs w:val="24"/>
        </w:rPr>
        <w:t xml:space="preserve">Property. </w:t>
      </w:r>
      <w:r w:rsidR="00E227BA" w:rsidRPr="00A05AC0">
        <w:rPr>
          <w:rFonts w:eastAsiaTheme="minorHAnsi"/>
          <w:sz w:val="24"/>
          <w:szCs w:val="24"/>
        </w:rPr>
        <w:t xml:space="preserve">Based upon his understanding of that feedback, Mr. Byrum looked to other utilities in the area.  </w:t>
      </w:r>
      <w:r w:rsidRPr="002232F5">
        <w:rPr>
          <w:sz w:val="24"/>
          <w:szCs w:val="24"/>
        </w:rPr>
        <w:t xml:space="preserve"> Mr. Byrum </w:t>
      </w:r>
      <w:r w:rsidR="00E227BA" w:rsidRPr="002232F5">
        <w:rPr>
          <w:sz w:val="24"/>
          <w:szCs w:val="24"/>
        </w:rPr>
        <w:t>stated that</w:t>
      </w:r>
      <w:r w:rsidRPr="002232F5">
        <w:rPr>
          <w:sz w:val="24"/>
          <w:szCs w:val="24"/>
        </w:rPr>
        <w:t xml:space="preserve"> CTRWD and the City of Carmel</w:t>
      </w:r>
      <w:r w:rsidR="00E227BA" w:rsidRPr="002232F5">
        <w:rPr>
          <w:sz w:val="24"/>
          <w:szCs w:val="24"/>
        </w:rPr>
        <w:t xml:space="preserve"> </w:t>
      </w:r>
      <w:r w:rsidR="006B426C">
        <w:rPr>
          <w:sz w:val="24"/>
          <w:szCs w:val="24"/>
        </w:rPr>
        <w:t xml:space="preserve">each </w:t>
      </w:r>
      <w:r w:rsidR="00E227BA" w:rsidRPr="002232F5">
        <w:rPr>
          <w:sz w:val="24"/>
          <w:szCs w:val="24"/>
        </w:rPr>
        <w:t>in</w:t>
      </w:r>
      <w:r w:rsidR="00E227BA" w:rsidRPr="00A05AC0">
        <w:rPr>
          <w:rFonts w:eastAsiaTheme="minorHAnsi"/>
          <w:sz w:val="24"/>
          <w:szCs w:val="24"/>
        </w:rPr>
        <w:t xml:space="preserve">dicated </w:t>
      </w:r>
      <w:r w:rsidR="006B426C">
        <w:rPr>
          <w:rFonts w:eastAsiaTheme="minorHAnsi"/>
          <w:sz w:val="24"/>
          <w:szCs w:val="24"/>
        </w:rPr>
        <w:t>it</w:t>
      </w:r>
      <w:r w:rsidR="00E227BA" w:rsidRPr="00A05AC0">
        <w:rPr>
          <w:rFonts w:eastAsiaTheme="minorHAnsi"/>
          <w:sz w:val="24"/>
          <w:szCs w:val="24"/>
        </w:rPr>
        <w:t xml:space="preserve"> had facilities </w:t>
      </w:r>
      <w:r w:rsidR="006B426C">
        <w:rPr>
          <w:rFonts w:eastAsiaTheme="minorHAnsi"/>
          <w:sz w:val="24"/>
          <w:szCs w:val="24"/>
        </w:rPr>
        <w:t>for sewer and water utility service, respectively,</w:t>
      </w:r>
      <w:r w:rsidR="00E227BA" w:rsidRPr="00A05AC0">
        <w:rPr>
          <w:rFonts w:eastAsiaTheme="minorHAnsi"/>
          <w:sz w:val="24"/>
          <w:szCs w:val="24"/>
        </w:rPr>
        <w:t xml:space="preserve"> just south of 146th  Street and had the ability to serve the Partnership Property.  </w:t>
      </w:r>
    </w:p>
    <w:p w14:paraId="22538B39" w14:textId="77777777" w:rsidR="002232F5" w:rsidRPr="00A05AC0" w:rsidRDefault="002232F5" w:rsidP="00A05AC0">
      <w:pPr>
        <w:ind w:firstLine="1440"/>
        <w:jc w:val="both"/>
        <w:rPr>
          <w:rFonts w:eastAsiaTheme="minorHAnsi"/>
          <w:sz w:val="24"/>
          <w:szCs w:val="24"/>
        </w:rPr>
      </w:pPr>
    </w:p>
    <w:p w14:paraId="34341396" w14:textId="326AE34F" w:rsidR="004D7644" w:rsidRPr="00E53685" w:rsidRDefault="00E227BA" w:rsidP="002232F5">
      <w:pPr>
        <w:ind w:firstLine="720"/>
        <w:jc w:val="both"/>
        <w:rPr>
          <w:sz w:val="24"/>
          <w:szCs w:val="24"/>
        </w:rPr>
      </w:pPr>
      <w:r w:rsidRPr="002232F5">
        <w:rPr>
          <w:sz w:val="24"/>
          <w:szCs w:val="24"/>
        </w:rPr>
        <w:t>After advising Citizen</w:t>
      </w:r>
      <w:r w:rsidR="00CB0F30">
        <w:rPr>
          <w:sz w:val="24"/>
          <w:szCs w:val="24"/>
        </w:rPr>
        <w:t>s</w:t>
      </w:r>
      <w:r w:rsidRPr="002232F5">
        <w:rPr>
          <w:sz w:val="24"/>
          <w:szCs w:val="24"/>
        </w:rPr>
        <w:t xml:space="preserve"> Wastewater of Westfield that CTRWD and the City of Carmel </w:t>
      </w:r>
      <w:r w:rsidRPr="00D93B1D">
        <w:rPr>
          <w:sz w:val="24"/>
          <w:szCs w:val="24"/>
        </w:rPr>
        <w:t>could serve the Partnership Property, Mr. Byrum stated that Citizens Wastewater of Westfield indicated the Partnership Property</w:t>
      </w:r>
      <w:r w:rsidRPr="001C52F8">
        <w:rPr>
          <w:sz w:val="24"/>
          <w:szCs w:val="24"/>
        </w:rPr>
        <w:t xml:space="preserve"> </w:t>
      </w:r>
      <w:r w:rsidRPr="00C01E83">
        <w:rPr>
          <w:sz w:val="24"/>
          <w:szCs w:val="24"/>
        </w:rPr>
        <w:t>“</w:t>
      </w:r>
      <w:r w:rsidRPr="00A05AC0">
        <w:rPr>
          <w:rFonts w:eastAsiaTheme="minorHAnsi"/>
          <w:sz w:val="24"/>
          <w:szCs w:val="24"/>
        </w:rPr>
        <w:t>was in their certified territory and if I wanted</w:t>
      </w:r>
      <w:r w:rsidR="002232F5" w:rsidRPr="00A05AC0">
        <w:rPr>
          <w:rFonts w:eastAsiaTheme="minorHAnsi"/>
          <w:sz w:val="24"/>
          <w:szCs w:val="24"/>
        </w:rPr>
        <w:t xml:space="preserve"> </w:t>
      </w:r>
      <w:r w:rsidRPr="00A05AC0">
        <w:rPr>
          <w:rFonts w:eastAsiaTheme="minorHAnsi"/>
          <w:sz w:val="24"/>
          <w:szCs w:val="24"/>
        </w:rPr>
        <w:t>service, I had to get it from them</w:t>
      </w:r>
      <w:r w:rsidR="002232F5" w:rsidRPr="00A05AC0">
        <w:rPr>
          <w:rFonts w:eastAsiaTheme="minorHAnsi"/>
          <w:sz w:val="24"/>
          <w:szCs w:val="24"/>
        </w:rPr>
        <w:t xml:space="preserve">.” (Id. at 4.) </w:t>
      </w:r>
      <w:r w:rsidRPr="002232F5">
        <w:rPr>
          <w:sz w:val="24"/>
          <w:szCs w:val="24"/>
        </w:rPr>
        <w:t xml:space="preserve"> </w:t>
      </w:r>
      <w:r w:rsidR="002232F5" w:rsidRPr="002232F5">
        <w:rPr>
          <w:sz w:val="24"/>
          <w:szCs w:val="24"/>
        </w:rPr>
        <w:t xml:space="preserve">However, </w:t>
      </w:r>
      <w:r w:rsidR="004D7644" w:rsidRPr="002232F5">
        <w:rPr>
          <w:sz w:val="24"/>
          <w:szCs w:val="24"/>
        </w:rPr>
        <w:t xml:space="preserve">Mr. Byrum stated </w:t>
      </w:r>
      <w:r w:rsidR="006A77C0" w:rsidRPr="002232F5">
        <w:rPr>
          <w:sz w:val="24"/>
          <w:szCs w:val="24"/>
        </w:rPr>
        <w:t>Citizens Wastewater of Westfield</w:t>
      </w:r>
      <w:r w:rsidR="004D7644" w:rsidRPr="002232F5">
        <w:rPr>
          <w:sz w:val="24"/>
          <w:szCs w:val="24"/>
        </w:rPr>
        <w:t xml:space="preserve"> indicated</w:t>
      </w:r>
      <w:r w:rsidR="004D7644" w:rsidRPr="00D93B1D">
        <w:rPr>
          <w:sz w:val="24"/>
          <w:szCs w:val="24"/>
        </w:rPr>
        <w:t xml:space="preserve"> it could cost over $1 million to extend sewer service to the </w:t>
      </w:r>
      <w:r w:rsidR="00D35C1B" w:rsidRPr="00D93B1D">
        <w:rPr>
          <w:sz w:val="24"/>
          <w:szCs w:val="24"/>
        </w:rPr>
        <w:t xml:space="preserve">Partnership </w:t>
      </w:r>
      <w:r w:rsidR="004D7644" w:rsidRPr="001C52F8">
        <w:rPr>
          <w:sz w:val="24"/>
          <w:szCs w:val="24"/>
        </w:rPr>
        <w:t>Property.  Mr. Byrum testified that he filed the CAD complaint because he beli</w:t>
      </w:r>
      <w:r w:rsidR="004D7644" w:rsidRPr="00E53685">
        <w:rPr>
          <w:sz w:val="24"/>
          <w:szCs w:val="24"/>
        </w:rPr>
        <w:t xml:space="preserve">eved this amount </w:t>
      </w:r>
      <w:r w:rsidR="00E37FE4">
        <w:rPr>
          <w:sz w:val="24"/>
          <w:szCs w:val="24"/>
        </w:rPr>
        <w:t>to be</w:t>
      </w:r>
      <w:r w:rsidR="00E37FE4" w:rsidRPr="00E53685">
        <w:rPr>
          <w:sz w:val="24"/>
          <w:szCs w:val="24"/>
        </w:rPr>
        <w:t xml:space="preserve"> </w:t>
      </w:r>
      <w:r w:rsidR="004D7644" w:rsidRPr="00E53685">
        <w:rPr>
          <w:sz w:val="24"/>
          <w:szCs w:val="24"/>
        </w:rPr>
        <w:t>excessive.</w:t>
      </w:r>
    </w:p>
    <w:p w14:paraId="4CE04153" w14:textId="77777777" w:rsidR="004D7644" w:rsidRPr="00E53685" w:rsidRDefault="004D7644" w:rsidP="004D7644">
      <w:pPr>
        <w:ind w:firstLine="720"/>
        <w:jc w:val="both"/>
        <w:rPr>
          <w:sz w:val="24"/>
          <w:szCs w:val="24"/>
        </w:rPr>
      </w:pPr>
    </w:p>
    <w:p w14:paraId="5236F334" w14:textId="099AD497" w:rsidR="004D7644" w:rsidRPr="00E53685" w:rsidRDefault="004D7644" w:rsidP="004D7644">
      <w:pPr>
        <w:ind w:firstLine="720"/>
        <w:jc w:val="both"/>
        <w:rPr>
          <w:sz w:val="24"/>
          <w:szCs w:val="24"/>
        </w:rPr>
      </w:pPr>
      <w:r w:rsidRPr="00E53685">
        <w:rPr>
          <w:sz w:val="24"/>
          <w:szCs w:val="24"/>
        </w:rPr>
        <w:t>Mr. Byrum stated that his goal is to obtain reasonably priced sewer and water service for his new home.  Mr. Byrum believe</w:t>
      </w:r>
      <w:r>
        <w:rPr>
          <w:sz w:val="24"/>
          <w:szCs w:val="24"/>
        </w:rPr>
        <w:t>s</w:t>
      </w:r>
      <w:r w:rsidRPr="00E53685">
        <w:rPr>
          <w:sz w:val="24"/>
          <w:szCs w:val="24"/>
        </w:rPr>
        <w:t xml:space="preserve"> the reasonable solution is </w:t>
      </w:r>
      <w:r w:rsidR="002232F5">
        <w:rPr>
          <w:sz w:val="24"/>
          <w:szCs w:val="24"/>
        </w:rPr>
        <w:t>for</w:t>
      </w:r>
      <w:r w:rsidR="002232F5" w:rsidRPr="00E53685">
        <w:rPr>
          <w:sz w:val="24"/>
          <w:szCs w:val="24"/>
        </w:rPr>
        <w:t xml:space="preserve"> </w:t>
      </w:r>
      <w:r w:rsidRPr="00E53685">
        <w:rPr>
          <w:sz w:val="24"/>
          <w:szCs w:val="24"/>
        </w:rPr>
        <w:t>CTRWD and the City of Carmel b</w:t>
      </w:r>
      <w:r>
        <w:rPr>
          <w:sz w:val="24"/>
          <w:szCs w:val="24"/>
        </w:rPr>
        <w:t>e</w:t>
      </w:r>
      <w:r w:rsidRPr="00E53685">
        <w:rPr>
          <w:sz w:val="24"/>
          <w:szCs w:val="24"/>
        </w:rPr>
        <w:t xml:space="preserve"> authorized to provide sewer and water service, respectively, to the </w:t>
      </w:r>
      <w:r w:rsidR="00D35C1B">
        <w:rPr>
          <w:sz w:val="24"/>
          <w:szCs w:val="24"/>
        </w:rPr>
        <w:t xml:space="preserve">Partnership </w:t>
      </w:r>
      <w:r w:rsidRPr="00E53685">
        <w:rPr>
          <w:sz w:val="24"/>
          <w:szCs w:val="24"/>
        </w:rPr>
        <w:t xml:space="preserve">Property.  Mr. Byrum </w:t>
      </w:r>
      <w:r>
        <w:rPr>
          <w:sz w:val="24"/>
          <w:szCs w:val="24"/>
        </w:rPr>
        <w:t xml:space="preserve">further </w:t>
      </w:r>
      <w:r w:rsidRPr="00E53685">
        <w:rPr>
          <w:sz w:val="24"/>
          <w:szCs w:val="24"/>
        </w:rPr>
        <w:t xml:space="preserve">stated that each of the utilities indicated they would charge the same charges they would collect for any typical residential connections and other tap fees that are part of their approved tariffs.  Specifically, Mr. Byrum testified that CTRWD and the City of Carmel had available mains within a few feet of the </w:t>
      </w:r>
      <w:r w:rsidR="00D35C1B">
        <w:rPr>
          <w:sz w:val="24"/>
          <w:szCs w:val="24"/>
        </w:rPr>
        <w:t xml:space="preserve">Partnership </w:t>
      </w:r>
      <w:r w:rsidRPr="00E53685">
        <w:rPr>
          <w:sz w:val="24"/>
          <w:szCs w:val="24"/>
        </w:rPr>
        <w:t>Property and upon payment of basic c</w:t>
      </w:r>
      <w:r w:rsidR="007F0EE2">
        <w:rPr>
          <w:sz w:val="24"/>
          <w:szCs w:val="24"/>
        </w:rPr>
        <w:t>onnection fees, they are willing t</w:t>
      </w:r>
      <w:r w:rsidRPr="00E53685">
        <w:rPr>
          <w:sz w:val="24"/>
          <w:szCs w:val="24"/>
        </w:rPr>
        <w:t xml:space="preserve">o serve the </w:t>
      </w:r>
      <w:r w:rsidR="00E9184A">
        <w:rPr>
          <w:sz w:val="24"/>
          <w:szCs w:val="24"/>
        </w:rPr>
        <w:t xml:space="preserve">Partnership </w:t>
      </w:r>
      <w:r w:rsidRPr="00E53685">
        <w:rPr>
          <w:sz w:val="24"/>
          <w:szCs w:val="24"/>
        </w:rPr>
        <w:t>Property.</w:t>
      </w:r>
    </w:p>
    <w:p w14:paraId="211CFADE" w14:textId="77777777" w:rsidR="004D7644" w:rsidRPr="00E53685" w:rsidRDefault="004D7644" w:rsidP="004D7644">
      <w:pPr>
        <w:ind w:firstLine="720"/>
        <w:jc w:val="both"/>
        <w:rPr>
          <w:sz w:val="24"/>
          <w:szCs w:val="24"/>
        </w:rPr>
      </w:pPr>
    </w:p>
    <w:p w14:paraId="6FD0DC7B" w14:textId="55C0A8A2" w:rsidR="004D7644" w:rsidRPr="00E53685" w:rsidRDefault="004D7644" w:rsidP="004D7644">
      <w:pPr>
        <w:ind w:firstLine="720"/>
        <w:jc w:val="both"/>
        <w:rPr>
          <w:sz w:val="24"/>
          <w:szCs w:val="24"/>
        </w:rPr>
      </w:pPr>
      <w:r>
        <w:rPr>
          <w:sz w:val="24"/>
          <w:szCs w:val="24"/>
        </w:rPr>
        <w:t xml:space="preserve">In his prefiled testimony, </w:t>
      </w:r>
      <w:r w:rsidRPr="00E53685">
        <w:rPr>
          <w:sz w:val="24"/>
          <w:szCs w:val="24"/>
        </w:rPr>
        <w:t xml:space="preserve">Mr. Byrum </w:t>
      </w:r>
      <w:r w:rsidR="00B77E8E">
        <w:rPr>
          <w:sz w:val="24"/>
          <w:szCs w:val="24"/>
        </w:rPr>
        <w:t>indicated</w:t>
      </w:r>
      <w:r w:rsidR="00B77E8E" w:rsidRPr="00E53685">
        <w:rPr>
          <w:sz w:val="24"/>
          <w:szCs w:val="24"/>
        </w:rPr>
        <w:t xml:space="preserve"> </w:t>
      </w:r>
      <w:r w:rsidRPr="00E53685">
        <w:rPr>
          <w:sz w:val="24"/>
          <w:szCs w:val="24"/>
        </w:rPr>
        <w:t xml:space="preserve">he could not install a septic system to serve the </w:t>
      </w:r>
      <w:r w:rsidR="00D35C1B">
        <w:rPr>
          <w:sz w:val="24"/>
          <w:szCs w:val="24"/>
        </w:rPr>
        <w:t xml:space="preserve">Partnership </w:t>
      </w:r>
      <w:r w:rsidRPr="00E53685">
        <w:rPr>
          <w:sz w:val="24"/>
          <w:szCs w:val="24"/>
        </w:rPr>
        <w:t xml:space="preserve">Property because the local health department </w:t>
      </w:r>
      <w:r>
        <w:rPr>
          <w:sz w:val="24"/>
          <w:szCs w:val="24"/>
        </w:rPr>
        <w:t>would not</w:t>
      </w:r>
      <w:r w:rsidRPr="00E53685">
        <w:rPr>
          <w:sz w:val="24"/>
          <w:szCs w:val="24"/>
        </w:rPr>
        <w:t xml:space="preserve"> grant a new septic system permit.  However, on cross-examination, Mr. Byrum </w:t>
      </w:r>
      <w:r w:rsidR="00B77E8E">
        <w:rPr>
          <w:sz w:val="24"/>
          <w:szCs w:val="24"/>
        </w:rPr>
        <w:t>stated</w:t>
      </w:r>
      <w:r w:rsidR="00B77E8E" w:rsidRPr="00E53685">
        <w:rPr>
          <w:sz w:val="24"/>
          <w:szCs w:val="24"/>
        </w:rPr>
        <w:t xml:space="preserve"> </w:t>
      </w:r>
      <w:r w:rsidRPr="00E53685">
        <w:rPr>
          <w:sz w:val="24"/>
          <w:szCs w:val="24"/>
        </w:rPr>
        <w:t xml:space="preserve">that he has not yet applied for </w:t>
      </w:r>
      <w:r w:rsidRPr="00E53685">
        <w:rPr>
          <w:sz w:val="24"/>
          <w:szCs w:val="24"/>
        </w:rPr>
        <w:lastRenderedPageBreak/>
        <w:t>a septic system, and therefore has not been denied</w:t>
      </w:r>
      <w:r w:rsidR="00457576">
        <w:rPr>
          <w:sz w:val="24"/>
          <w:szCs w:val="24"/>
        </w:rPr>
        <w:t>.</w:t>
      </w:r>
      <w:r w:rsidR="00773515">
        <w:rPr>
          <w:sz w:val="24"/>
          <w:szCs w:val="24"/>
        </w:rPr>
        <w:t xml:space="preserve"> (Tr., p. A-34, lines 17-18.)</w:t>
      </w:r>
      <w:r w:rsidRPr="00E53685">
        <w:rPr>
          <w:sz w:val="24"/>
          <w:szCs w:val="24"/>
        </w:rPr>
        <w:t xml:space="preserve">.  Mr. Byrum also speculated that a wetland area near the </w:t>
      </w:r>
      <w:r w:rsidR="00D35C1B">
        <w:rPr>
          <w:sz w:val="24"/>
          <w:szCs w:val="24"/>
        </w:rPr>
        <w:t xml:space="preserve">Partnership </w:t>
      </w:r>
      <w:r w:rsidRPr="00E53685">
        <w:rPr>
          <w:sz w:val="24"/>
          <w:szCs w:val="24"/>
        </w:rPr>
        <w:t xml:space="preserve">Property </w:t>
      </w:r>
      <w:r w:rsidR="00B77E8E">
        <w:rPr>
          <w:sz w:val="24"/>
          <w:szCs w:val="24"/>
        </w:rPr>
        <w:t>may</w:t>
      </w:r>
      <w:r w:rsidRPr="00E53685">
        <w:rPr>
          <w:sz w:val="24"/>
          <w:szCs w:val="24"/>
        </w:rPr>
        <w:t xml:space="preserve"> impact any possible permitting process.  Mr. Byrum also </w:t>
      </w:r>
      <w:r>
        <w:rPr>
          <w:sz w:val="24"/>
          <w:szCs w:val="24"/>
        </w:rPr>
        <w:t>expressed a</w:t>
      </w:r>
      <w:r w:rsidRPr="00E53685">
        <w:rPr>
          <w:sz w:val="24"/>
          <w:szCs w:val="24"/>
        </w:rPr>
        <w:t xml:space="preserve"> concern </w:t>
      </w:r>
      <w:r>
        <w:rPr>
          <w:sz w:val="24"/>
          <w:szCs w:val="24"/>
        </w:rPr>
        <w:t>about potentially</w:t>
      </w:r>
      <w:r w:rsidRPr="00E53685">
        <w:rPr>
          <w:sz w:val="24"/>
          <w:szCs w:val="24"/>
        </w:rPr>
        <w:t xml:space="preserve"> having to install a septic system now, and be</w:t>
      </w:r>
      <w:r>
        <w:rPr>
          <w:sz w:val="24"/>
          <w:szCs w:val="24"/>
        </w:rPr>
        <w:t>ing</w:t>
      </w:r>
      <w:r w:rsidRPr="00E53685">
        <w:rPr>
          <w:sz w:val="24"/>
          <w:szCs w:val="24"/>
        </w:rPr>
        <w:t xml:space="preserve"> forced to connect to a utility system later.</w:t>
      </w:r>
    </w:p>
    <w:p w14:paraId="3AA73F9D" w14:textId="77777777" w:rsidR="004D7644" w:rsidRPr="00E53685" w:rsidRDefault="004D7644" w:rsidP="004D7644">
      <w:pPr>
        <w:ind w:firstLine="720"/>
        <w:jc w:val="both"/>
        <w:rPr>
          <w:sz w:val="24"/>
          <w:szCs w:val="24"/>
        </w:rPr>
      </w:pPr>
    </w:p>
    <w:p w14:paraId="3D403749" w14:textId="4FA24FB3" w:rsidR="004D7644" w:rsidRPr="00E53685" w:rsidRDefault="004D7644" w:rsidP="004D7644">
      <w:pPr>
        <w:ind w:firstLine="720"/>
        <w:jc w:val="both"/>
        <w:rPr>
          <w:sz w:val="24"/>
          <w:szCs w:val="24"/>
        </w:rPr>
      </w:pPr>
      <w:r w:rsidRPr="00E53685">
        <w:rPr>
          <w:sz w:val="24"/>
          <w:szCs w:val="24"/>
        </w:rPr>
        <w:t xml:space="preserve">Mr. Byrum </w:t>
      </w:r>
      <w:r>
        <w:rPr>
          <w:sz w:val="24"/>
          <w:szCs w:val="24"/>
        </w:rPr>
        <w:t>stated</w:t>
      </w:r>
      <w:r w:rsidRPr="00E53685">
        <w:rPr>
          <w:sz w:val="24"/>
          <w:szCs w:val="24"/>
        </w:rPr>
        <w:t xml:space="preserve"> that he believed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’s extension rules are not fair</w:t>
      </w:r>
      <w:r w:rsidR="00B77E8E">
        <w:rPr>
          <w:sz w:val="24"/>
          <w:szCs w:val="24"/>
        </w:rPr>
        <w:t xml:space="preserve"> as applied</w:t>
      </w:r>
      <w:r w:rsidRPr="00E53685">
        <w:rPr>
          <w:sz w:val="24"/>
          <w:szCs w:val="24"/>
        </w:rPr>
        <w:t xml:space="preserve"> to </w:t>
      </w:r>
      <w:r>
        <w:rPr>
          <w:sz w:val="24"/>
          <w:szCs w:val="24"/>
        </w:rPr>
        <w:t>him</w:t>
      </w:r>
      <w:r w:rsidRPr="00E53685">
        <w:rPr>
          <w:sz w:val="24"/>
          <w:szCs w:val="24"/>
        </w:rPr>
        <w:t xml:space="preserve">, </w:t>
      </w:r>
      <w:r>
        <w:rPr>
          <w:sz w:val="24"/>
          <w:szCs w:val="24"/>
        </w:rPr>
        <w:t>because</w:t>
      </w:r>
      <w:r w:rsidRPr="00E53685">
        <w:rPr>
          <w:sz w:val="24"/>
          <w:szCs w:val="24"/>
        </w:rPr>
        <w:t xml:space="preserve"> </w:t>
      </w:r>
      <w:r w:rsidR="006B426C">
        <w:rPr>
          <w:sz w:val="24"/>
          <w:szCs w:val="24"/>
        </w:rPr>
        <w:t xml:space="preserve">the City of </w:t>
      </w:r>
      <w:r w:rsidRPr="00E53685">
        <w:rPr>
          <w:sz w:val="24"/>
          <w:szCs w:val="24"/>
        </w:rPr>
        <w:t xml:space="preserve">Westfield had promised to provide </w:t>
      </w:r>
      <w:r>
        <w:rPr>
          <w:sz w:val="24"/>
          <w:szCs w:val="24"/>
        </w:rPr>
        <w:t>service</w:t>
      </w:r>
      <w:r w:rsidRPr="00E53685">
        <w:rPr>
          <w:sz w:val="24"/>
          <w:szCs w:val="24"/>
        </w:rPr>
        <w:t xml:space="preserve"> upon the annexation of the </w:t>
      </w:r>
      <w:r w:rsidR="00B77E8E">
        <w:rPr>
          <w:sz w:val="24"/>
          <w:szCs w:val="24"/>
        </w:rPr>
        <w:t xml:space="preserve">Partnership </w:t>
      </w:r>
      <w:r w:rsidRPr="00E53685">
        <w:rPr>
          <w:sz w:val="24"/>
          <w:szCs w:val="24"/>
        </w:rPr>
        <w:t>Property.  Mr. Byrum requested that the Commission allow CTRWD and Carmel Water to be able to provide utility services to the</w:t>
      </w:r>
      <w:r w:rsidR="00B77E8E" w:rsidRPr="00B77E8E">
        <w:rPr>
          <w:sz w:val="24"/>
          <w:szCs w:val="24"/>
        </w:rPr>
        <w:t xml:space="preserve"> </w:t>
      </w:r>
      <w:r w:rsidR="00B77E8E">
        <w:rPr>
          <w:sz w:val="24"/>
          <w:szCs w:val="24"/>
        </w:rPr>
        <w:t>Partnership</w:t>
      </w:r>
      <w:r w:rsidRPr="00E53685">
        <w:rPr>
          <w:sz w:val="24"/>
          <w:szCs w:val="24"/>
        </w:rPr>
        <w:t xml:space="preserve"> Property.</w:t>
      </w:r>
    </w:p>
    <w:p w14:paraId="6395CFC6" w14:textId="77777777" w:rsidR="004D7644" w:rsidRPr="00E53685" w:rsidRDefault="004D7644" w:rsidP="004D7644">
      <w:pPr>
        <w:ind w:firstLine="720"/>
        <w:jc w:val="both"/>
        <w:rPr>
          <w:sz w:val="24"/>
          <w:szCs w:val="24"/>
        </w:rPr>
      </w:pPr>
    </w:p>
    <w:p w14:paraId="0550BA1F" w14:textId="5B1231E8" w:rsidR="004D7644" w:rsidRPr="00E53685" w:rsidRDefault="004D7644" w:rsidP="004D7644">
      <w:pPr>
        <w:ind w:firstLine="720"/>
        <w:jc w:val="both"/>
        <w:rPr>
          <w:sz w:val="24"/>
          <w:szCs w:val="24"/>
        </w:rPr>
      </w:pPr>
      <w:r w:rsidRPr="00E53685">
        <w:rPr>
          <w:sz w:val="24"/>
          <w:szCs w:val="24"/>
        </w:rPr>
        <w:t xml:space="preserve">Andrew Williams, Utility Director </w:t>
      </w:r>
      <w:r w:rsidR="002232F5">
        <w:rPr>
          <w:sz w:val="24"/>
          <w:szCs w:val="24"/>
        </w:rPr>
        <w:t>of</w:t>
      </w:r>
      <w:r w:rsidR="002232F5" w:rsidRPr="00E53685">
        <w:rPr>
          <w:sz w:val="24"/>
          <w:szCs w:val="24"/>
        </w:rPr>
        <w:t xml:space="preserve"> </w:t>
      </w:r>
      <w:r w:rsidRPr="00E53685">
        <w:rPr>
          <w:sz w:val="24"/>
          <w:szCs w:val="24"/>
        </w:rPr>
        <w:t>CTRWD,</w:t>
      </w:r>
      <w:r>
        <w:rPr>
          <w:sz w:val="24"/>
          <w:szCs w:val="24"/>
        </w:rPr>
        <w:t xml:space="preserve"> provided an overview of CTRWD’s characteristics.  Mr. Williams stated</w:t>
      </w:r>
      <w:r w:rsidRPr="00E53685">
        <w:rPr>
          <w:sz w:val="24"/>
          <w:szCs w:val="24"/>
        </w:rPr>
        <w:t xml:space="preserve"> that CTRWD was formed in 1975 as a non-profit municipal corporation designed to provide sanitary sewer services to customers in Clay Township, Hamilton County, Indiana.  Mr. Williams </w:t>
      </w:r>
      <w:r>
        <w:rPr>
          <w:sz w:val="24"/>
          <w:szCs w:val="24"/>
        </w:rPr>
        <w:t>stat</w:t>
      </w:r>
      <w:r w:rsidRPr="00E53685">
        <w:rPr>
          <w:sz w:val="24"/>
          <w:szCs w:val="24"/>
        </w:rPr>
        <w:t xml:space="preserve">ed that CTRWD is not directly regulated by the Commission.  Mr. Williams </w:t>
      </w:r>
      <w:r w:rsidR="00B77E8E">
        <w:rPr>
          <w:sz w:val="24"/>
          <w:szCs w:val="24"/>
        </w:rPr>
        <w:t>indicated</w:t>
      </w:r>
      <w:r w:rsidRPr="00E53685">
        <w:rPr>
          <w:sz w:val="24"/>
          <w:szCs w:val="24"/>
        </w:rPr>
        <w:t xml:space="preserve"> that </w:t>
      </w:r>
      <w:r>
        <w:rPr>
          <w:sz w:val="24"/>
          <w:szCs w:val="24"/>
        </w:rPr>
        <w:t>CTRWD</w:t>
      </w:r>
      <w:r w:rsidRPr="00E53685">
        <w:rPr>
          <w:sz w:val="24"/>
          <w:szCs w:val="24"/>
        </w:rPr>
        <w:t xml:space="preserve"> has adequate capacity to serve Mr. Byrum in the event the territory was available to CTRWD.</w:t>
      </w:r>
    </w:p>
    <w:p w14:paraId="0500ECEA" w14:textId="77777777" w:rsidR="004D7644" w:rsidRPr="00E53685" w:rsidRDefault="004D7644" w:rsidP="004D7644">
      <w:pPr>
        <w:ind w:firstLine="720"/>
        <w:jc w:val="both"/>
        <w:rPr>
          <w:sz w:val="24"/>
          <w:szCs w:val="24"/>
        </w:rPr>
      </w:pPr>
    </w:p>
    <w:p w14:paraId="0F8D8296" w14:textId="147DEC4D" w:rsidR="004D7644" w:rsidRPr="00E53685" w:rsidRDefault="004D7644" w:rsidP="004D7644">
      <w:pPr>
        <w:ind w:firstLine="720"/>
        <w:jc w:val="both"/>
        <w:rPr>
          <w:sz w:val="24"/>
          <w:szCs w:val="24"/>
        </w:rPr>
      </w:pPr>
      <w:r w:rsidRPr="00E53685">
        <w:rPr>
          <w:sz w:val="24"/>
          <w:szCs w:val="24"/>
        </w:rPr>
        <w:t xml:space="preserve">Mr. Williams stated that CTRWD currently provides wastewater utility service to several customers immediately south of 146th Street, and he is generally familiar with the </w:t>
      </w:r>
      <w:r w:rsidR="003D2667">
        <w:rPr>
          <w:sz w:val="24"/>
          <w:szCs w:val="24"/>
        </w:rPr>
        <w:t xml:space="preserve">Partnership </w:t>
      </w:r>
      <w:r w:rsidRPr="00E53685">
        <w:rPr>
          <w:sz w:val="24"/>
          <w:szCs w:val="24"/>
        </w:rPr>
        <w:t xml:space="preserve">Property.  Mr. Williams </w:t>
      </w:r>
      <w:r>
        <w:rPr>
          <w:sz w:val="24"/>
          <w:szCs w:val="24"/>
        </w:rPr>
        <w:t>believes</w:t>
      </w:r>
      <w:r w:rsidRPr="00E53685">
        <w:rPr>
          <w:sz w:val="24"/>
          <w:szCs w:val="24"/>
        </w:rPr>
        <w:t xml:space="preserve"> it would be easy for CTRWD to run a main to the </w:t>
      </w:r>
      <w:r w:rsidR="003D2667">
        <w:rPr>
          <w:sz w:val="24"/>
          <w:szCs w:val="24"/>
        </w:rPr>
        <w:t xml:space="preserve">Partnership </w:t>
      </w:r>
      <w:r w:rsidRPr="00E53685">
        <w:rPr>
          <w:sz w:val="24"/>
          <w:szCs w:val="24"/>
        </w:rPr>
        <w:t>Property.  Mr. Williams testified that CTRWD’s collection system in the</w:t>
      </w:r>
      <w:r w:rsidR="003D2667" w:rsidRPr="003D2667">
        <w:rPr>
          <w:sz w:val="24"/>
          <w:szCs w:val="24"/>
        </w:rPr>
        <w:t xml:space="preserve"> </w:t>
      </w:r>
      <w:r w:rsidRPr="00E53685">
        <w:rPr>
          <w:sz w:val="24"/>
          <w:szCs w:val="24"/>
        </w:rPr>
        <w:t>area is primarily gravity controlled, and would not require the construction of a lift station.</w:t>
      </w:r>
    </w:p>
    <w:p w14:paraId="42D76319" w14:textId="77777777" w:rsidR="004D7644" w:rsidRPr="00E53685" w:rsidRDefault="004D7644" w:rsidP="004D7644">
      <w:pPr>
        <w:ind w:firstLine="720"/>
        <w:jc w:val="both"/>
        <w:rPr>
          <w:sz w:val="24"/>
          <w:szCs w:val="24"/>
        </w:rPr>
      </w:pPr>
    </w:p>
    <w:p w14:paraId="5C018F2C" w14:textId="64117010" w:rsidR="004D7644" w:rsidRPr="00E53685" w:rsidRDefault="004D7644" w:rsidP="004D7644">
      <w:pPr>
        <w:ind w:firstLine="720"/>
        <w:jc w:val="both"/>
        <w:rPr>
          <w:sz w:val="24"/>
          <w:szCs w:val="24"/>
        </w:rPr>
      </w:pPr>
      <w:r w:rsidRPr="00E53685">
        <w:rPr>
          <w:sz w:val="24"/>
          <w:szCs w:val="24"/>
        </w:rPr>
        <w:t xml:space="preserve">Mr. Williams estimated that the total cost to install and provide wastewater service to </w:t>
      </w:r>
      <w:r w:rsidR="002232F5">
        <w:rPr>
          <w:sz w:val="24"/>
          <w:szCs w:val="24"/>
        </w:rPr>
        <w:t>the Partnership Property</w:t>
      </w:r>
      <w:r w:rsidRPr="00E53685">
        <w:rPr>
          <w:sz w:val="24"/>
          <w:szCs w:val="24"/>
        </w:rPr>
        <w:t xml:space="preserve"> is approximately $225,000 to $250,000, and that on-site costs will vary depending on how the </w:t>
      </w:r>
      <w:r w:rsidR="003D2667">
        <w:rPr>
          <w:sz w:val="24"/>
          <w:szCs w:val="24"/>
        </w:rPr>
        <w:t xml:space="preserve">Partnership </w:t>
      </w:r>
      <w:r w:rsidRPr="00E53685">
        <w:rPr>
          <w:sz w:val="24"/>
          <w:szCs w:val="24"/>
        </w:rPr>
        <w:t>Property is developed.  Assuming 7,000 gallons per month usage, Mr. Williams stated that Mr. Byrum would pay $31.92 per month in recurring service charges to CTRWD.</w:t>
      </w:r>
    </w:p>
    <w:p w14:paraId="42DE63B3" w14:textId="77777777" w:rsidR="004D7644" w:rsidRPr="00E53685" w:rsidRDefault="004D7644" w:rsidP="004D7644">
      <w:pPr>
        <w:ind w:firstLine="720"/>
        <w:jc w:val="both"/>
        <w:rPr>
          <w:sz w:val="24"/>
          <w:szCs w:val="24"/>
        </w:rPr>
      </w:pPr>
    </w:p>
    <w:p w14:paraId="68A3A643" w14:textId="3F7FEE24" w:rsidR="004D7644" w:rsidRPr="00E53685" w:rsidRDefault="004D7644" w:rsidP="004D7644">
      <w:pPr>
        <w:ind w:firstLine="720"/>
        <w:jc w:val="both"/>
        <w:rPr>
          <w:sz w:val="24"/>
          <w:szCs w:val="24"/>
        </w:rPr>
      </w:pPr>
      <w:r w:rsidRPr="00E53685">
        <w:rPr>
          <w:sz w:val="24"/>
          <w:szCs w:val="24"/>
        </w:rPr>
        <w:t xml:space="preserve">Mr. Williams </w:t>
      </w:r>
      <w:r>
        <w:rPr>
          <w:sz w:val="24"/>
          <w:szCs w:val="24"/>
        </w:rPr>
        <w:t>stated</w:t>
      </w:r>
      <w:r w:rsidRPr="00E53685">
        <w:rPr>
          <w:sz w:val="24"/>
          <w:szCs w:val="24"/>
        </w:rPr>
        <w:t xml:space="preserve"> that he spoke with Mr. Bukovac</w:t>
      </w:r>
      <w:r w:rsidR="005B32A5">
        <w:rPr>
          <w:sz w:val="24"/>
          <w:szCs w:val="24"/>
        </w:rPr>
        <w:t xml:space="preserve">, a representative of </w:t>
      </w:r>
      <w:r w:rsidR="005B32A5" w:rsidRPr="00E53685">
        <w:rPr>
          <w:sz w:val="24"/>
          <w:szCs w:val="24"/>
        </w:rPr>
        <w:t xml:space="preserve">Citizens </w:t>
      </w:r>
      <w:r w:rsidR="005B32A5">
        <w:rPr>
          <w:sz w:val="24"/>
          <w:szCs w:val="24"/>
        </w:rPr>
        <w:t xml:space="preserve">Wastewater of </w:t>
      </w:r>
      <w:r w:rsidR="005B32A5" w:rsidRPr="00E53685">
        <w:rPr>
          <w:sz w:val="24"/>
          <w:szCs w:val="24"/>
        </w:rPr>
        <w:t>Westfield</w:t>
      </w:r>
      <w:r w:rsidR="005B32A5">
        <w:rPr>
          <w:sz w:val="24"/>
          <w:szCs w:val="24"/>
        </w:rPr>
        <w:t>,</w:t>
      </w:r>
      <w:r w:rsidRPr="00E53685">
        <w:rPr>
          <w:sz w:val="24"/>
          <w:szCs w:val="24"/>
        </w:rPr>
        <w:t xml:space="preserve"> by telephone in the early summer of 2016</w:t>
      </w:r>
      <w:r w:rsidR="002232F5">
        <w:rPr>
          <w:sz w:val="24"/>
          <w:szCs w:val="24"/>
        </w:rPr>
        <w:t xml:space="preserve"> and</w:t>
      </w:r>
      <w:r>
        <w:rPr>
          <w:sz w:val="24"/>
          <w:szCs w:val="24"/>
        </w:rPr>
        <w:t xml:space="preserve"> told Mr. Bukovac a</w:t>
      </w:r>
      <w:r w:rsidRPr="00E53685">
        <w:rPr>
          <w:sz w:val="24"/>
          <w:szCs w:val="24"/>
        </w:rPr>
        <w:t xml:space="preserve"> connection to the CTRWD system could be </w:t>
      </w:r>
      <w:r>
        <w:rPr>
          <w:sz w:val="24"/>
          <w:szCs w:val="24"/>
        </w:rPr>
        <w:t xml:space="preserve">made </w:t>
      </w:r>
      <w:r w:rsidRPr="00E53685">
        <w:rPr>
          <w:sz w:val="24"/>
          <w:szCs w:val="24"/>
        </w:rPr>
        <w:t xml:space="preserve">in a temporary or permanent manner.  Mr. Williams indicated that CTRWD </w:t>
      </w:r>
      <w:r w:rsidR="002232F5">
        <w:rPr>
          <w:sz w:val="24"/>
          <w:szCs w:val="24"/>
        </w:rPr>
        <w:t xml:space="preserve">still </w:t>
      </w:r>
      <w:r w:rsidRPr="00E53685">
        <w:rPr>
          <w:sz w:val="24"/>
          <w:szCs w:val="24"/>
        </w:rPr>
        <w:t xml:space="preserve">was willing to provide service </w:t>
      </w:r>
      <w:r>
        <w:rPr>
          <w:sz w:val="24"/>
          <w:szCs w:val="24"/>
        </w:rPr>
        <w:t xml:space="preserve">to the </w:t>
      </w:r>
      <w:r w:rsidR="003D2667">
        <w:rPr>
          <w:sz w:val="24"/>
          <w:szCs w:val="24"/>
        </w:rPr>
        <w:t xml:space="preserve">Partnership </w:t>
      </w:r>
      <w:r>
        <w:rPr>
          <w:sz w:val="24"/>
          <w:szCs w:val="24"/>
        </w:rPr>
        <w:t xml:space="preserve">Property </w:t>
      </w:r>
      <w:r w:rsidRPr="00E53685">
        <w:rPr>
          <w:sz w:val="24"/>
          <w:szCs w:val="24"/>
        </w:rPr>
        <w:t>via either alternative</w:t>
      </w:r>
      <w:r>
        <w:rPr>
          <w:sz w:val="24"/>
          <w:szCs w:val="24"/>
        </w:rPr>
        <w:t xml:space="preserve"> – temporary or permanent</w:t>
      </w:r>
      <w:r w:rsidRPr="00E53685">
        <w:rPr>
          <w:sz w:val="24"/>
          <w:szCs w:val="24"/>
        </w:rPr>
        <w:t xml:space="preserve">.  Mr. Williams also had a face to face meeting with Mr. Bukovac and Randy Edgemon of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in May 2016, at which time they indicated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did not intend to pursue a temporary connection option or give up its service territory.</w:t>
      </w:r>
    </w:p>
    <w:p w14:paraId="692E492E" w14:textId="77777777" w:rsidR="004D7644" w:rsidRPr="00E53685" w:rsidRDefault="004D7644" w:rsidP="004D7644">
      <w:pPr>
        <w:ind w:firstLine="720"/>
        <w:jc w:val="both"/>
        <w:rPr>
          <w:sz w:val="24"/>
          <w:szCs w:val="24"/>
        </w:rPr>
      </w:pPr>
    </w:p>
    <w:p w14:paraId="1560F0C4" w14:textId="7E6E3896" w:rsidR="00107B19" w:rsidRPr="00E53685" w:rsidRDefault="004D7644" w:rsidP="000C07C0">
      <w:pPr>
        <w:ind w:firstLine="720"/>
        <w:jc w:val="both"/>
        <w:rPr>
          <w:sz w:val="24"/>
          <w:szCs w:val="24"/>
        </w:rPr>
      </w:pPr>
      <w:r w:rsidRPr="00E53685">
        <w:rPr>
          <w:sz w:val="24"/>
          <w:szCs w:val="24"/>
        </w:rPr>
        <w:t xml:space="preserve">Mr. Williams also </w:t>
      </w:r>
      <w:r w:rsidR="002232F5">
        <w:rPr>
          <w:sz w:val="24"/>
          <w:szCs w:val="24"/>
        </w:rPr>
        <w:t>indicated</w:t>
      </w:r>
      <w:r w:rsidRPr="00E53685">
        <w:rPr>
          <w:sz w:val="24"/>
          <w:szCs w:val="24"/>
        </w:rPr>
        <w:t xml:space="preserve"> he spoke with Mr. Byrum in the early summer of 2016 and explained to him that the </w:t>
      </w:r>
      <w:r w:rsidR="003D2667">
        <w:rPr>
          <w:sz w:val="24"/>
          <w:szCs w:val="24"/>
        </w:rPr>
        <w:t xml:space="preserve">Partnership </w:t>
      </w:r>
      <w:r w:rsidRPr="00E53685">
        <w:rPr>
          <w:sz w:val="24"/>
          <w:szCs w:val="24"/>
        </w:rPr>
        <w:t xml:space="preserve">Property was outside CTRWD’s service area.  Mr. Williams explained that as a Regional Sewer District, CTRWD did not generally add additional territory unless asked by an “eligible entity” </w:t>
      </w:r>
      <w:r>
        <w:rPr>
          <w:sz w:val="24"/>
          <w:szCs w:val="24"/>
        </w:rPr>
        <w:t>in accordance with</w:t>
      </w:r>
      <w:r w:rsidR="00773515">
        <w:rPr>
          <w:sz w:val="24"/>
          <w:szCs w:val="24"/>
        </w:rPr>
        <w:t xml:space="preserve"> Ind. Code § </w:t>
      </w:r>
      <w:r w:rsidRPr="00E53685">
        <w:rPr>
          <w:sz w:val="24"/>
          <w:szCs w:val="24"/>
        </w:rPr>
        <w:t xml:space="preserve">13-26-8-1.  </w:t>
      </w:r>
    </w:p>
    <w:p w14:paraId="466BB514" w14:textId="77777777" w:rsidR="00107B19" w:rsidRPr="00E53685" w:rsidRDefault="00107B19" w:rsidP="004D7644">
      <w:pPr>
        <w:jc w:val="both"/>
        <w:rPr>
          <w:sz w:val="24"/>
          <w:szCs w:val="24"/>
        </w:rPr>
      </w:pPr>
    </w:p>
    <w:p w14:paraId="73B654BF" w14:textId="0424C883" w:rsidR="004D7644" w:rsidRPr="00E53685" w:rsidRDefault="004D7644" w:rsidP="004D7644">
      <w:pPr>
        <w:ind w:firstLine="1440"/>
        <w:jc w:val="both"/>
        <w:rPr>
          <w:sz w:val="24"/>
          <w:szCs w:val="24"/>
        </w:rPr>
      </w:pPr>
      <w:r w:rsidRPr="00E53685">
        <w:rPr>
          <w:sz w:val="24"/>
          <w:szCs w:val="24"/>
        </w:rPr>
        <w:t>B.</w:t>
      </w:r>
      <w:r w:rsidRPr="00E53685">
        <w:rPr>
          <w:sz w:val="24"/>
          <w:szCs w:val="24"/>
        </w:rPr>
        <w:tab/>
      </w:r>
      <w:r w:rsidRPr="00E53685">
        <w:rPr>
          <w:sz w:val="24"/>
          <w:szCs w:val="24"/>
          <w:u w:val="single"/>
        </w:rPr>
        <w:t>Respondent’s Testimony</w:t>
      </w:r>
      <w:r w:rsidRPr="00E53685">
        <w:rPr>
          <w:sz w:val="24"/>
          <w:szCs w:val="24"/>
        </w:rPr>
        <w:t>.  Edward J. Bukovac</w:t>
      </w:r>
      <w:r>
        <w:rPr>
          <w:sz w:val="24"/>
          <w:szCs w:val="24"/>
        </w:rPr>
        <w:t>, Manager of Engineering and Plant Operations</w:t>
      </w:r>
      <w:r w:rsidR="002232F5">
        <w:rPr>
          <w:sz w:val="24"/>
          <w:szCs w:val="24"/>
        </w:rPr>
        <w:t xml:space="preserve"> for Citizens Energy Group</w:t>
      </w:r>
      <w:r>
        <w:rPr>
          <w:sz w:val="24"/>
          <w:szCs w:val="24"/>
        </w:rPr>
        <w:t>,</w:t>
      </w:r>
      <w:r w:rsidRPr="00E53685">
        <w:rPr>
          <w:sz w:val="24"/>
          <w:szCs w:val="24"/>
        </w:rPr>
        <w:t xml:space="preserve"> provided an overview of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’s history in providing service</w:t>
      </w:r>
      <w:r w:rsidR="002232F5">
        <w:rPr>
          <w:sz w:val="24"/>
          <w:szCs w:val="24"/>
        </w:rPr>
        <w:t xml:space="preserve"> to the area</w:t>
      </w:r>
      <w:r w:rsidRPr="00E53685">
        <w:rPr>
          <w:sz w:val="24"/>
          <w:szCs w:val="24"/>
        </w:rPr>
        <w:t xml:space="preserve">.  Mr. Bukovac described the Commission’s </w:t>
      </w:r>
      <w:r w:rsidRPr="00E53685">
        <w:rPr>
          <w:sz w:val="24"/>
          <w:szCs w:val="24"/>
        </w:rPr>
        <w:lastRenderedPageBreak/>
        <w:t xml:space="preserve">November 25, 2013 Order in Cause No. 44273, </w:t>
      </w:r>
      <w:r>
        <w:rPr>
          <w:sz w:val="24"/>
          <w:szCs w:val="24"/>
        </w:rPr>
        <w:t xml:space="preserve">in </w:t>
      </w:r>
      <w:r w:rsidRPr="00E53685">
        <w:rPr>
          <w:sz w:val="24"/>
          <w:szCs w:val="24"/>
        </w:rPr>
        <w:t xml:space="preserve">which </w:t>
      </w:r>
      <w:r>
        <w:rPr>
          <w:sz w:val="24"/>
          <w:szCs w:val="24"/>
        </w:rPr>
        <w:t xml:space="preserve">the Commission </w:t>
      </w:r>
      <w:r w:rsidRPr="00E53685">
        <w:rPr>
          <w:sz w:val="24"/>
          <w:szCs w:val="24"/>
        </w:rPr>
        <w:t xml:space="preserve">found, among other things, that </w:t>
      </w:r>
      <w:r w:rsidR="003D2667">
        <w:rPr>
          <w:sz w:val="24"/>
          <w:szCs w:val="24"/>
        </w:rPr>
        <w:t>the</w:t>
      </w:r>
      <w:r w:rsidRPr="00E53685">
        <w:rPr>
          <w:sz w:val="24"/>
          <w:szCs w:val="24"/>
        </w:rPr>
        <w:t xml:space="preserve"> acquisition</w:t>
      </w:r>
      <w:r w:rsidR="002232F5">
        <w:rPr>
          <w:sz w:val="24"/>
          <w:szCs w:val="24"/>
        </w:rPr>
        <w:t>s</w:t>
      </w:r>
      <w:r w:rsidRPr="00E53685">
        <w:rPr>
          <w:sz w:val="24"/>
          <w:szCs w:val="24"/>
        </w:rPr>
        <w:t xml:space="preserve"> of the water and wastewater utility assets formerly owned by </w:t>
      </w:r>
      <w:r w:rsidR="005B32A5">
        <w:rPr>
          <w:sz w:val="24"/>
          <w:szCs w:val="24"/>
        </w:rPr>
        <w:t xml:space="preserve">the City of </w:t>
      </w:r>
      <w:r w:rsidRPr="00E53685">
        <w:rPr>
          <w:sz w:val="24"/>
          <w:szCs w:val="24"/>
        </w:rPr>
        <w:t xml:space="preserve">Westfield </w:t>
      </w:r>
      <w:r w:rsidR="002232F5" w:rsidRPr="00E53685">
        <w:rPr>
          <w:sz w:val="24"/>
          <w:szCs w:val="24"/>
        </w:rPr>
        <w:t>w</w:t>
      </w:r>
      <w:r w:rsidR="002232F5">
        <w:rPr>
          <w:sz w:val="24"/>
          <w:szCs w:val="24"/>
        </w:rPr>
        <w:t>ere</w:t>
      </w:r>
      <w:r w:rsidR="002232F5" w:rsidRPr="00E53685">
        <w:rPr>
          <w:sz w:val="24"/>
          <w:szCs w:val="24"/>
        </w:rPr>
        <w:t xml:space="preserve"> </w:t>
      </w:r>
      <w:r w:rsidRPr="00E53685">
        <w:rPr>
          <w:sz w:val="24"/>
          <w:szCs w:val="24"/>
        </w:rPr>
        <w:t xml:space="preserve">in the public interest.  The </w:t>
      </w:r>
      <w:r>
        <w:rPr>
          <w:sz w:val="24"/>
          <w:szCs w:val="24"/>
        </w:rPr>
        <w:t>Commission</w:t>
      </w:r>
      <w:r w:rsidRPr="00E53685">
        <w:rPr>
          <w:sz w:val="24"/>
          <w:szCs w:val="24"/>
        </w:rPr>
        <w:t xml:space="preserve"> also approved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’s Terms and Conditions for Service</w:t>
      </w:r>
      <w:r w:rsidRPr="005905BC">
        <w:rPr>
          <w:sz w:val="24"/>
          <w:szCs w:val="24"/>
        </w:rPr>
        <w:t xml:space="preserve"> </w:t>
      </w:r>
      <w:r w:rsidRPr="00E53685">
        <w:rPr>
          <w:sz w:val="24"/>
          <w:szCs w:val="24"/>
        </w:rPr>
        <w:t xml:space="preserve">in Cause No. 44273.  Mr. Bukovac </w:t>
      </w:r>
      <w:r>
        <w:rPr>
          <w:sz w:val="24"/>
          <w:szCs w:val="24"/>
        </w:rPr>
        <w:t>stated</w:t>
      </w:r>
      <w:r w:rsidRPr="00E53685">
        <w:rPr>
          <w:sz w:val="24"/>
          <w:szCs w:val="24"/>
        </w:rPr>
        <w:t xml:space="preserve">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provides wastewater utility service to more than 11,700 customers in and around Westfield.</w:t>
      </w:r>
    </w:p>
    <w:p w14:paraId="34DE0E89" w14:textId="77777777" w:rsidR="004D7644" w:rsidRPr="00E53685" w:rsidRDefault="004D7644" w:rsidP="004D7644">
      <w:pPr>
        <w:jc w:val="both"/>
        <w:rPr>
          <w:sz w:val="24"/>
          <w:szCs w:val="24"/>
        </w:rPr>
      </w:pPr>
    </w:p>
    <w:p w14:paraId="45E06DDE" w14:textId="12C5E8F6" w:rsidR="004D7644" w:rsidRPr="00E53685" w:rsidRDefault="004D7644" w:rsidP="004D7644">
      <w:pPr>
        <w:jc w:val="both"/>
        <w:rPr>
          <w:sz w:val="24"/>
          <w:szCs w:val="24"/>
        </w:rPr>
      </w:pPr>
      <w:r w:rsidRPr="00E53685">
        <w:rPr>
          <w:sz w:val="24"/>
          <w:szCs w:val="24"/>
        </w:rPr>
        <w:tab/>
        <w:t xml:space="preserve">Mr. Bukovac </w:t>
      </w:r>
      <w:r>
        <w:rPr>
          <w:sz w:val="24"/>
          <w:szCs w:val="24"/>
        </w:rPr>
        <w:t>noted</w:t>
      </w:r>
      <w:r w:rsidRPr="00E53685">
        <w:rPr>
          <w:sz w:val="24"/>
          <w:szCs w:val="24"/>
        </w:rPr>
        <w:t xml:space="preserve"> that the </w:t>
      </w:r>
      <w:r w:rsidR="003D2667">
        <w:rPr>
          <w:sz w:val="24"/>
          <w:szCs w:val="24"/>
        </w:rPr>
        <w:t xml:space="preserve">Partnership </w:t>
      </w:r>
      <w:r w:rsidRPr="00E53685">
        <w:rPr>
          <w:sz w:val="24"/>
          <w:szCs w:val="24"/>
        </w:rPr>
        <w:t xml:space="preserve">Property is located within the corporate limits of </w:t>
      </w:r>
      <w:r w:rsidR="005B32A5">
        <w:rPr>
          <w:sz w:val="24"/>
          <w:szCs w:val="24"/>
        </w:rPr>
        <w:t xml:space="preserve">the City of </w:t>
      </w:r>
      <w:r w:rsidRPr="00E53685">
        <w:rPr>
          <w:sz w:val="24"/>
          <w:szCs w:val="24"/>
        </w:rPr>
        <w:t>Westfield</w:t>
      </w:r>
      <w:r w:rsidR="002232F5">
        <w:rPr>
          <w:sz w:val="24"/>
          <w:szCs w:val="24"/>
        </w:rPr>
        <w:t>.  T</w:t>
      </w:r>
      <w:r w:rsidRPr="00E53685">
        <w:rPr>
          <w:sz w:val="24"/>
          <w:szCs w:val="24"/>
        </w:rPr>
        <w:t>herefore</w:t>
      </w:r>
      <w:r w:rsidR="002232F5">
        <w:rPr>
          <w:sz w:val="24"/>
          <w:szCs w:val="24"/>
        </w:rPr>
        <w:t>, Mr. Bukovac indicated that</w:t>
      </w:r>
      <w:r w:rsidRPr="00E53685">
        <w:rPr>
          <w:sz w:val="24"/>
          <w:szCs w:val="24"/>
        </w:rPr>
        <w:t xml:space="preserve">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considers </w:t>
      </w:r>
      <w:r>
        <w:rPr>
          <w:sz w:val="24"/>
          <w:szCs w:val="24"/>
        </w:rPr>
        <w:t xml:space="preserve">the </w:t>
      </w:r>
      <w:r w:rsidR="003D2667">
        <w:rPr>
          <w:sz w:val="24"/>
          <w:szCs w:val="24"/>
        </w:rPr>
        <w:t xml:space="preserve">Partnership </w:t>
      </w:r>
      <w:r>
        <w:rPr>
          <w:sz w:val="24"/>
          <w:szCs w:val="24"/>
        </w:rPr>
        <w:t>Property to be</w:t>
      </w:r>
      <w:r w:rsidRPr="00E53685">
        <w:rPr>
          <w:sz w:val="24"/>
          <w:szCs w:val="24"/>
        </w:rPr>
        <w:t xml:space="preserve"> within its service territory, which it is obligated to serve in accordance with its approved Terms and Conditions for Service.  Mr. Bukovac explained that </w:t>
      </w:r>
      <w:r w:rsidR="005B32A5">
        <w:rPr>
          <w:sz w:val="24"/>
          <w:szCs w:val="24"/>
        </w:rPr>
        <w:t>the City of</w:t>
      </w:r>
      <w:r w:rsidRPr="00E53685">
        <w:rPr>
          <w:sz w:val="24"/>
          <w:szCs w:val="24"/>
        </w:rPr>
        <w:t xml:space="preserve"> Westfield transferred its wastewater and water system assets to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006A77C0">
        <w:rPr>
          <w:sz w:val="24"/>
          <w:szCs w:val="24"/>
        </w:rPr>
        <w:t xml:space="preserve"> and Citizens Water of Westfield, respectively,</w:t>
      </w:r>
      <w:r w:rsidRPr="00E53685">
        <w:rPr>
          <w:sz w:val="24"/>
          <w:szCs w:val="24"/>
        </w:rPr>
        <w:t xml:space="preserve"> with the expectation that </w:t>
      </w:r>
      <w:r w:rsidR="003D2667">
        <w:rPr>
          <w:sz w:val="24"/>
          <w:szCs w:val="24"/>
        </w:rPr>
        <w:t>they</w:t>
      </w:r>
      <w:r w:rsidR="003D2667" w:rsidRPr="00E53685">
        <w:rPr>
          <w:sz w:val="24"/>
          <w:szCs w:val="24"/>
        </w:rPr>
        <w:t xml:space="preserve"> </w:t>
      </w:r>
      <w:r w:rsidRPr="00E53685">
        <w:rPr>
          <w:sz w:val="24"/>
          <w:szCs w:val="24"/>
        </w:rPr>
        <w:t xml:space="preserve">would be the </w:t>
      </w:r>
      <w:r w:rsidR="003D2667">
        <w:rPr>
          <w:sz w:val="24"/>
          <w:szCs w:val="24"/>
        </w:rPr>
        <w:t xml:space="preserve">exclusive </w:t>
      </w:r>
      <w:r w:rsidRPr="00E53685">
        <w:rPr>
          <w:sz w:val="24"/>
          <w:szCs w:val="24"/>
        </w:rPr>
        <w:t>service provider</w:t>
      </w:r>
      <w:r w:rsidR="003D2667">
        <w:rPr>
          <w:sz w:val="24"/>
          <w:szCs w:val="24"/>
        </w:rPr>
        <w:t>s</w:t>
      </w:r>
      <w:r w:rsidRPr="00E53685">
        <w:rPr>
          <w:sz w:val="24"/>
          <w:szCs w:val="24"/>
        </w:rPr>
        <w:t xml:space="preserve"> for the entire community, with a limited exception </w:t>
      </w:r>
      <w:r>
        <w:rPr>
          <w:sz w:val="24"/>
          <w:szCs w:val="24"/>
        </w:rPr>
        <w:t xml:space="preserve">relating to a sewer utility already providing service in </w:t>
      </w:r>
      <w:r w:rsidR="002232F5">
        <w:rPr>
          <w:sz w:val="24"/>
          <w:szCs w:val="24"/>
        </w:rPr>
        <w:t xml:space="preserve">a small portion of the </w:t>
      </w:r>
      <w:r>
        <w:rPr>
          <w:sz w:val="24"/>
          <w:szCs w:val="24"/>
        </w:rPr>
        <w:t>City</w:t>
      </w:r>
      <w:r w:rsidRPr="00E53685">
        <w:rPr>
          <w:sz w:val="24"/>
          <w:szCs w:val="24"/>
        </w:rPr>
        <w:t xml:space="preserve">.  Mr. Bukovac testified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006A77C0">
        <w:rPr>
          <w:sz w:val="24"/>
          <w:szCs w:val="24"/>
        </w:rPr>
        <w:t xml:space="preserve"> and Citizens Water of Westfield</w:t>
      </w:r>
      <w:r w:rsidR="006A77C0" w:rsidRPr="00E53685">
        <w:rPr>
          <w:sz w:val="24"/>
          <w:szCs w:val="24"/>
        </w:rPr>
        <w:t xml:space="preserve"> </w:t>
      </w:r>
      <w:r w:rsidRPr="00E53685">
        <w:rPr>
          <w:sz w:val="24"/>
          <w:szCs w:val="24"/>
        </w:rPr>
        <w:t xml:space="preserve">paid approximately $91 million to acquire the </w:t>
      </w:r>
      <w:r>
        <w:rPr>
          <w:sz w:val="24"/>
          <w:szCs w:val="24"/>
        </w:rPr>
        <w:t xml:space="preserve">City’s </w:t>
      </w:r>
      <w:r w:rsidR="006A77C0">
        <w:rPr>
          <w:sz w:val="24"/>
          <w:szCs w:val="24"/>
        </w:rPr>
        <w:t xml:space="preserve">wastewater and </w:t>
      </w:r>
      <w:r>
        <w:rPr>
          <w:sz w:val="24"/>
          <w:szCs w:val="24"/>
        </w:rPr>
        <w:t xml:space="preserve">water </w:t>
      </w:r>
      <w:r w:rsidRPr="00E53685">
        <w:rPr>
          <w:sz w:val="24"/>
          <w:szCs w:val="24"/>
        </w:rPr>
        <w:t>systems.</w:t>
      </w:r>
    </w:p>
    <w:p w14:paraId="4DE3BE28" w14:textId="77777777" w:rsidR="004D7644" w:rsidRPr="00E53685" w:rsidRDefault="004D7644" w:rsidP="004D7644">
      <w:pPr>
        <w:jc w:val="both"/>
        <w:rPr>
          <w:sz w:val="24"/>
          <w:szCs w:val="24"/>
        </w:rPr>
      </w:pPr>
    </w:p>
    <w:p w14:paraId="0333DB6F" w14:textId="057A3511" w:rsidR="00D93B1D" w:rsidRDefault="004D7644" w:rsidP="004D7644">
      <w:pPr>
        <w:jc w:val="both"/>
        <w:rPr>
          <w:sz w:val="24"/>
          <w:szCs w:val="24"/>
        </w:rPr>
      </w:pPr>
      <w:r w:rsidRPr="00E53685">
        <w:rPr>
          <w:sz w:val="24"/>
          <w:szCs w:val="24"/>
        </w:rPr>
        <w:tab/>
        <w:t>Mr. Bukovac next testified regarding his interactions with Mr. Byrum regarding service to the</w:t>
      </w:r>
      <w:r w:rsidR="003D2667" w:rsidRPr="003D2667">
        <w:rPr>
          <w:sz w:val="24"/>
          <w:szCs w:val="24"/>
        </w:rPr>
        <w:t xml:space="preserve"> </w:t>
      </w:r>
      <w:r w:rsidR="003D2667">
        <w:rPr>
          <w:sz w:val="24"/>
          <w:szCs w:val="24"/>
        </w:rPr>
        <w:t>Partnership</w:t>
      </w:r>
      <w:r w:rsidRPr="00E53685">
        <w:rPr>
          <w:sz w:val="24"/>
          <w:szCs w:val="24"/>
        </w:rPr>
        <w:t xml:space="preserve"> Property.  Mr. Bukovac </w:t>
      </w:r>
      <w:r>
        <w:rPr>
          <w:sz w:val="24"/>
          <w:szCs w:val="24"/>
        </w:rPr>
        <w:t>state</w:t>
      </w:r>
      <w:r w:rsidRPr="00E53685">
        <w:rPr>
          <w:sz w:val="24"/>
          <w:szCs w:val="24"/>
        </w:rPr>
        <w:t xml:space="preserve">d that in 2015, Mr. Byrum’s former listing agent for the </w:t>
      </w:r>
      <w:r w:rsidR="003D2667">
        <w:rPr>
          <w:sz w:val="24"/>
          <w:szCs w:val="24"/>
        </w:rPr>
        <w:t xml:space="preserve">Partnership </w:t>
      </w:r>
      <w:r w:rsidRPr="00E53685">
        <w:rPr>
          <w:sz w:val="24"/>
          <w:szCs w:val="24"/>
        </w:rPr>
        <w:t>Property contacted him regarding the provision of sanitary sewer service</w:t>
      </w:r>
      <w:r w:rsidR="00D93B1D">
        <w:rPr>
          <w:sz w:val="24"/>
          <w:szCs w:val="24"/>
        </w:rPr>
        <w:t>.</w:t>
      </w:r>
      <w:r w:rsidRPr="00E53685">
        <w:rPr>
          <w:sz w:val="24"/>
          <w:szCs w:val="24"/>
        </w:rPr>
        <w:t xml:space="preserve"> </w:t>
      </w:r>
      <w:r w:rsidR="00D93B1D">
        <w:rPr>
          <w:sz w:val="24"/>
          <w:szCs w:val="24"/>
        </w:rPr>
        <w:t xml:space="preserve"> </w:t>
      </w:r>
      <w:r w:rsidRPr="00E53685">
        <w:rPr>
          <w:sz w:val="24"/>
          <w:szCs w:val="24"/>
        </w:rPr>
        <w:t xml:space="preserve">Mr. Bukovac responded by providing a map </w:t>
      </w:r>
      <w:r w:rsidR="005B32A5">
        <w:rPr>
          <w:sz w:val="24"/>
          <w:szCs w:val="24"/>
        </w:rPr>
        <w:t>that</w:t>
      </w:r>
      <w:r w:rsidRPr="00E53685">
        <w:rPr>
          <w:sz w:val="24"/>
          <w:szCs w:val="24"/>
        </w:rPr>
        <w:t xml:space="preserve"> included a proposal to provide sewer service to the area.  </w:t>
      </w:r>
      <w:r w:rsidR="001D1DF8">
        <w:rPr>
          <w:sz w:val="24"/>
          <w:szCs w:val="24"/>
        </w:rPr>
        <w:t>I</w:t>
      </w:r>
      <w:r w:rsidRPr="00E53685">
        <w:rPr>
          <w:sz w:val="24"/>
          <w:szCs w:val="24"/>
        </w:rPr>
        <w:t xml:space="preserve">n March 2016, Mr. Bukovac explained that Mr. Byrum </w:t>
      </w:r>
      <w:r>
        <w:rPr>
          <w:sz w:val="24"/>
          <w:szCs w:val="24"/>
        </w:rPr>
        <w:t xml:space="preserve">directly </w:t>
      </w:r>
      <w:r w:rsidRPr="00E53685">
        <w:rPr>
          <w:sz w:val="24"/>
          <w:szCs w:val="24"/>
        </w:rPr>
        <w:t xml:space="preserve">contacted him, inquiring as to potential expansion of wastewater service relative to </w:t>
      </w:r>
      <w:r>
        <w:rPr>
          <w:sz w:val="24"/>
          <w:szCs w:val="24"/>
        </w:rPr>
        <w:t>a</w:t>
      </w:r>
      <w:r w:rsidRPr="00E53685">
        <w:rPr>
          <w:sz w:val="24"/>
          <w:szCs w:val="24"/>
        </w:rPr>
        <w:t xml:space="preserve"> potential develop</w:t>
      </w:r>
      <w:r w:rsidR="007F0EE2">
        <w:rPr>
          <w:sz w:val="24"/>
          <w:szCs w:val="24"/>
        </w:rPr>
        <w:t>ment</w:t>
      </w:r>
      <w:r w:rsidRPr="00E53685">
        <w:rPr>
          <w:sz w:val="24"/>
          <w:szCs w:val="24"/>
        </w:rPr>
        <w:t xml:space="preserve"> of the </w:t>
      </w:r>
      <w:r w:rsidR="001D1DF8">
        <w:rPr>
          <w:sz w:val="24"/>
          <w:szCs w:val="24"/>
        </w:rPr>
        <w:t xml:space="preserve">Partnership </w:t>
      </w:r>
      <w:r w:rsidRPr="00E53685">
        <w:rPr>
          <w:sz w:val="24"/>
          <w:szCs w:val="24"/>
        </w:rPr>
        <w:t>Property.  Mr. Bukovac inform</w:t>
      </w:r>
      <w:r>
        <w:rPr>
          <w:sz w:val="24"/>
          <w:szCs w:val="24"/>
        </w:rPr>
        <w:t>ed</w:t>
      </w:r>
      <w:r w:rsidRPr="00E53685">
        <w:rPr>
          <w:sz w:val="24"/>
          <w:szCs w:val="24"/>
        </w:rPr>
        <w:t xml:space="preserve"> Mr. Byrum that because </w:t>
      </w:r>
      <w:r>
        <w:rPr>
          <w:sz w:val="24"/>
          <w:szCs w:val="24"/>
        </w:rPr>
        <w:t>there was no other</w:t>
      </w:r>
      <w:r w:rsidRPr="00E53685">
        <w:rPr>
          <w:sz w:val="24"/>
          <w:szCs w:val="24"/>
        </w:rPr>
        <w:t xml:space="preserve"> development in the area,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had no immediate plans to </w:t>
      </w:r>
      <w:r>
        <w:rPr>
          <w:sz w:val="24"/>
          <w:szCs w:val="24"/>
        </w:rPr>
        <w:t xml:space="preserve">extend </w:t>
      </w:r>
      <w:r w:rsidRPr="00E53685">
        <w:rPr>
          <w:sz w:val="24"/>
          <w:szCs w:val="24"/>
        </w:rPr>
        <w:t>serv</w:t>
      </w:r>
      <w:r>
        <w:rPr>
          <w:sz w:val="24"/>
          <w:szCs w:val="24"/>
        </w:rPr>
        <w:t>ice to</w:t>
      </w:r>
      <w:r w:rsidRPr="00E53685">
        <w:rPr>
          <w:sz w:val="24"/>
          <w:szCs w:val="24"/>
        </w:rPr>
        <w:t xml:space="preserve"> the area</w:t>
      </w:r>
      <w:r>
        <w:rPr>
          <w:sz w:val="24"/>
          <w:szCs w:val="24"/>
        </w:rPr>
        <w:t>.  Mr. Bukovac</w:t>
      </w:r>
      <w:r w:rsidRPr="00E53685">
        <w:rPr>
          <w:sz w:val="24"/>
          <w:szCs w:val="24"/>
        </w:rPr>
        <w:t xml:space="preserve"> explained</w:t>
      </w:r>
      <w:r>
        <w:rPr>
          <w:sz w:val="24"/>
          <w:szCs w:val="24"/>
        </w:rPr>
        <w:t xml:space="preserve"> to Mr. Byrum</w:t>
      </w:r>
      <w:r w:rsidRPr="00E53685">
        <w:rPr>
          <w:sz w:val="24"/>
          <w:szCs w:val="24"/>
        </w:rPr>
        <w:t xml:space="preserve"> that </w:t>
      </w:r>
      <w:r>
        <w:rPr>
          <w:sz w:val="24"/>
          <w:szCs w:val="24"/>
        </w:rPr>
        <w:t>under</w:t>
      </w:r>
      <w:r w:rsidRPr="00E53685">
        <w:rPr>
          <w:sz w:val="24"/>
          <w:szCs w:val="24"/>
        </w:rPr>
        <w:t xml:space="preserve"> </w:t>
      </w:r>
      <w:r w:rsidR="001D1DF8">
        <w:rPr>
          <w:sz w:val="24"/>
          <w:szCs w:val="24"/>
        </w:rPr>
        <w:t>Citizens Wastewater of Westfield’s</w:t>
      </w:r>
      <w:r w:rsidR="001D1DF8" w:rsidRPr="00E53685">
        <w:rPr>
          <w:sz w:val="24"/>
          <w:szCs w:val="24"/>
        </w:rPr>
        <w:t xml:space="preserve"> </w:t>
      </w:r>
      <w:r w:rsidRPr="00E53685">
        <w:rPr>
          <w:sz w:val="24"/>
          <w:szCs w:val="24"/>
        </w:rPr>
        <w:t>Commission</w:t>
      </w:r>
      <w:r w:rsidR="001D1DF8">
        <w:rPr>
          <w:sz w:val="24"/>
          <w:szCs w:val="24"/>
        </w:rPr>
        <w:t>-</w:t>
      </w:r>
      <w:r w:rsidRPr="00E53685">
        <w:rPr>
          <w:sz w:val="24"/>
          <w:szCs w:val="24"/>
        </w:rPr>
        <w:t xml:space="preserve">approved Terms and Conditions for Service it is the responsibility of the developer/property owner to </w:t>
      </w:r>
      <w:r>
        <w:rPr>
          <w:sz w:val="24"/>
          <w:szCs w:val="24"/>
        </w:rPr>
        <w:t>pay for</w:t>
      </w:r>
      <w:r w:rsidRPr="00E53685">
        <w:rPr>
          <w:sz w:val="24"/>
          <w:szCs w:val="24"/>
        </w:rPr>
        <w:t xml:space="preserve"> </w:t>
      </w:r>
      <w:r>
        <w:rPr>
          <w:sz w:val="24"/>
          <w:szCs w:val="24"/>
        </w:rPr>
        <w:t>extensions of service</w:t>
      </w:r>
      <w:r w:rsidRPr="00E53685">
        <w:rPr>
          <w:sz w:val="24"/>
          <w:szCs w:val="24"/>
        </w:rPr>
        <w:t xml:space="preserve">.  </w:t>
      </w:r>
    </w:p>
    <w:p w14:paraId="7FF1687D" w14:textId="77777777" w:rsidR="00D93B1D" w:rsidRDefault="00D93B1D" w:rsidP="004D7644">
      <w:pPr>
        <w:jc w:val="both"/>
        <w:rPr>
          <w:sz w:val="24"/>
          <w:szCs w:val="24"/>
        </w:rPr>
      </w:pPr>
    </w:p>
    <w:p w14:paraId="3502DC93" w14:textId="6B428AA7" w:rsidR="004D7644" w:rsidRPr="00E53685" w:rsidRDefault="00D93B1D" w:rsidP="004D7644">
      <w:pPr>
        <w:jc w:val="both"/>
        <w:rPr>
          <w:sz w:val="24"/>
          <w:szCs w:val="24"/>
        </w:rPr>
      </w:pPr>
      <w:r>
        <w:rPr>
          <w:sz w:val="24"/>
          <w:szCs w:val="24"/>
        </w:rPr>
        <w:tab/>
      </w:r>
      <w:r w:rsidR="004D7644" w:rsidRPr="00E53685">
        <w:rPr>
          <w:sz w:val="24"/>
          <w:szCs w:val="24"/>
        </w:rPr>
        <w:t xml:space="preserve">Mr. Bukovac stated that he did not </w:t>
      </w:r>
      <w:r w:rsidR="004D7644">
        <w:rPr>
          <w:sz w:val="24"/>
          <w:szCs w:val="24"/>
        </w:rPr>
        <w:t>tell</w:t>
      </w:r>
      <w:r w:rsidR="004D7644" w:rsidRPr="00E53685">
        <w:rPr>
          <w:sz w:val="24"/>
          <w:szCs w:val="24"/>
        </w:rPr>
        <w:t xml:space="preserve"> Mr. Byrum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004D7644" w:rsidRPr="00E53685">
        <w:rPr>
          <w:sz w:val="24"/>
          <w:szCs w:val="24"/>
        </w:rPr>
        <w:t xml:space="preserve"> had no desire or ability to serve the </w:t>
      </w:r>
      <w:r w:rsidR="006C23EA">
        <w:rPr>
          <w:sz w:val="24"/>
          <w:szCs w:val="24"/>
        </w:rPr>
        <w:t xml:space="preserve">Partnership </w:t>
      </w:r>
      <w:r w:rsidR="004D7644" w:rsidRPr="00E53685">
        <w:rPr>
          <w:sz w:val="24"/>
          <w:szCs w:val="24"/>
        </w:rPr>
        <w:t xml:space="preserve">Property, but rather that extending service </w:t>
      </w:r>
      <w:r w:rsidR="004D7644">
        <w:rPr>
          <w:sz w:val="24"/>
          <w:szCs w:val="24"/>
        </w:rPr>
        <w:t>to the</w:t>
      </w:r>
      <w:r w:rsidR="001D1DF8" w:rsidRPr="001D1DF8">
        <w:rPr>
          <w:sz w:val="24"/>
          <w:szCs w:val="24"/>
        </w:rPr>
        <w:t xml:space="preserve"> </w:t>
      </w:r>
      <w:r w:rsidR="001D1DF8">
        <w:rPr>
          <w:sz w:val="24"/>
          <w:szCs w:val="24"/>
        </w:rPr>
        <w:t>Partnership</w:t>
      </w:r>
      <w:r w:rsidR="004D7644">
        <w:rPr>
          <w:sz w:val="24"/>
          <w:szCs w:val="24"/>
        </w:rPr>
        <w:t xml:space="preserve"> Property </w:t>
      </w:r>
      <w:r w:rsidR="004D7644" w:rsidRPr="00E53685">
        <w:rPr>
          <w:sz w:val="24"/>
          <w:szCs w:val="24"/>
        </w:rPr>
        <w:t xml:space="preserve">was not in its current capital plan.  </w:t>
      </w:r>
      <w:r w:rsidR="004D7644">
        <w:rPr>
          <w:sz w:val="24"/>
          <w:szCs w:val="24"/>
        </w:rPr>
        <w:t xml:space="preserve">In fact, </w:t>
      </w:r>
      <w:r w:rsidR="004D7644" w:rsidRPr="00E53685">
        <w:rPr>
          <w:sz w:val="24"/>
          <w:szCs w:val="24"/>
        </w:rPr>
        <w:t xml:space="preserve">Mr. Bukovac reiterated </w:t>
      </w:r>
      <w:r w:rsidR="004D7644">
        <w:rPr>
          <w:sz w:val="24"/>
          <w:szCs w:val="24"/>
        </w:rPr>
        <w:t>by</w:t>
      </w:r>
      <w:r w:rsidR="004D7644" w:rsidRPr="00E53685">
        <w:rPr>
          <w:sz w:val="24"/>
          <w:szCs w:val="24"/>
        </w:rPr>
        <w:t xml:space="preserve"> email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004D7644" w:rsidRPr="00E53685">
        <w:rPr>
          <w:sz w:val="24"/>
          <w:szCs w:val="24"/>
        </w:rPr>
        <w:t xml:space="preserve"> intended to serve the </w:t>
      </w:r>
      <w:r w:rsidR="001D1DF8">
        <w:rPr>
          <w:sz w:val="24"/>
          <w:szCs w:val="24"/>
        </w:rPr>
        <w:t xml:space="preserve">Partnership </w:t>
      </w:r>
      <w:r w:rsidR="004D7644" w:rsidRPr="00E53685">
        <w:rPr>
          <w:sz w:val="24"/>
          <w:szCs w:val="24"/>
        </w:rPr>
        <w:t>Property in accordance with its Terms and Conditions for Service</w:t>
      </w:r>
      <w:r w:rsidR="004D7644">
        <w:rPr>
          <w:sz w:val="24"/>
          <w:szCs w:val="24"/>
        </w:rPr>
        <w:t xml:space="preserve">.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004D7644" w:rsidRPr="00E53685">
        <w:rPr>
          <w:sz w:val="24"/>
          <w:szCs w:val="24"/>
        </w:rPr>
        <w:t xml:space="preserve"> also provided a Will Serve Letter to Mr. Byrum on July 16, 2016.</w:t>
      </w:r>
      <w:r w:rsidR="00E9184A">
        <w:rPr>
          <w:sz w:val="24"/>
          <w:szCs w:val="24"/>
        </w:rPr>
        <w:t xml:space="preserve">  Mr. Bukovac emphasized that Citizens Wastewater of Westfield stands “willing to serve today and begin that process if somebody was able to execute a main ex</w:t>
      </w:r>
      <w:r w:rsidR="007F0EE2">
        <w:rPr>
          <w:sz w:val="24"/>
          <w:szCs w:val="24"/>
        </w:rPr>
        <w:t>tension agreement and follow our</w:t>
      </w:r>
      <w:r w:rsidR="00E9184A">
        <w:rPr>
          <w:sz w:val="24"/>
          <w:szCs w:val="24"/>
        </w:rPr>
        <w:t xml:space="preserve"> terms and conditions.”  (Tr. A-104, lines 14-17).</w:t>
      </w:r>
    </w:p>
    <w:p w14:paraId="49D4B749" w14:textId="77777777" w:rsidR="004D7644" w:rsidRPr="00E53685" w:rsidRDefault="004D7644" w:rsidP="004D7644">
      <w:pPr>
        <w:jc w:val="both"/>
        <w:rPr>
          <w:sz w:val="24"/>
          <w:szCs w:val="24"/>
        </w:rPr>
      </w:pPr>
    </w:p>
    <w:p w14:paraId="00885B18" w14:textId="69398DCF" w:rsidR="004D7644" w:rsidRPr="00E53685" w:rsidRDefault="004D7644" w:rsidP="004D7644">
      <w:pPr>
        <w:ind w:firstLine="720"/>
        <w:jc w:val="both"/>
        <w:rPr>
          <w:sz w:val="24"/>
          <w:szCs w:val="24"/>
        </w:rPr>
      </w:pPr>
      <w:r w:rsidRPr="00E53685">
        <w:rPr>
          <w:sz w:val="24"/>
          <w:szCs w:val="24"/>
        </w:rPr>
        <w:t xml:space="preserve">Mr. Bukovac testified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remains willing and able to serve the </w:t>
      </w:r>
      <w:r w:rsidR="001D1DF8">
        <w:rPr>
          <w:sz w:val="24"/>
          <w:szCs w:val="24"/>
        </w:rPr>
        <w:t xml:space="preserve">Partnership </w:t>
      </w:r>
      <w:r w:rsidRPr="00E53685">
        <w:rPr>
          <w:sz w:val="24"/>
          <w:szCs w:val="24"/>
        </w:rPr>
        <w:t xml:space="preserve">Property.  Mr. Bukovac also </w:t>
      </w:r>
      <w:r>
        <w:rPr>
          <w:sz w:val="24"/>
          <w:szCs w:val="24"/>
        </w:rPr>
        <w:t>summarized</w:t>
      </w:r>
      <w:r w:rsidRPr="00E53685">
        <w:rPr>
          <w:sz w:val="24"/>
          <w:szCs w:val="24"/>
        </w:rPr>
        <w:t xml:space="preserve"> the capital improvements </w:t>
      </w:r>
      <w:r>
        <w:rPr>
          <w:sz w:val="24"/>
          <w:szCs w:val="24"/>
        </w:rPr>
        <w:t>necessary</w:t>
      </w:r>
      <w:r w:rsidRPr="00E53685">
        <w:rPr>
          <w:sz w:val="24"/>
          <w:szCs w:val="24"/>
        </w:rPr>
        <w:t xml:space="preserve"> to extend wastewater and water service to the </w:t>
      </w:r>
      <w:r w:rsidR="001D1DF8">
        <w:rPr>
          <w:sz w:val="24"/>
          <w:szCs w:val="24"/>
        </w:rPr>
        <w:t xml:space="preserve">Partnership </w:t>
      </w:r>
      <w:r w:rsidRPr="00E53685">
        <w:rPr>
          <w:sz w:val="24"/>
          <w:szCs w:val="24"/>
        </w:rPr>
        <w:t xml:space="preserve">Property, and estimated the cost would be approximately $917,000 and $1,023,000, respectively.  Mr. Bukovac reiterated that in order to provide more detailed cost estimates, a property owner or developer typically provides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w:t>
      </w:r>
      <w:r w:rsidR="00D93B1D">
        <w:rPr>
          <w:sz w:val="24"/>
          <w:szCs w:val="24"/>
        </w:rPr>
        <w:t xml:space="preserve">with </w:t>
      </w:r>
      <w:r w:rsidRPr="00E53685">
        <w:rPr>
          <w:sz w:val="24"/>
          <w:szCs w:val="24"/>
        </w:rPr>
        <w:t xml:space="preserve">preliminary plans </w:t>
      </w:r>
      <w:r>
        <w:rPr>
          <w:sz w:val="24"/>
          <w:szCs w:val="24"/>
        </w:rPr>
        <w:t xml:space="preserve">for the proposed development </w:t>
      </w:r>
      <w:r w:rsidRPr="00E53685">
        <w:rPr>
          <w:sz w:val="24"/>
          <w:szCs w:val="24"/>
        </w:rPr>
        <w:lastRenderedPageBreak/>
        <w:t>and allows for due diligence and</w:t>
      </w:r>
      <w:r w:rsidR="00D93B1D">
        <w:rPr>
          <w:sz w:val="24"/>
          <w:szCs w:val="24"/>
        </w:rPr>
        <w:t xml:space="preserve"> an</w:t>
      </w:r>
      <w:r w:rsidRPr="00E53685">
        <w:rPr>
          <w:sz w:val="24"/>
          <w:szCs w:val="24"/>
        </w:rPr>
        <w:t xml:space="preserve"> exchange of ideas</w:t>
      </w:r>
      <w:r>
        <w:rPr>
          <w:sz w:val="24"/>
          <w:szCs w:val="24"/>
        </w:rPr>
        <w:t xml:space="preserve"> between the developer and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Mr. Bukovac stated that in this instance, Mr. Byrum did not provide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with any plans or drawings regarding how the</w:t>
      </w:r>
      <w:r w:rsidR="001D1DF8" w:rsidRPr="001D1DF8">
        <w:rPr>
          <w:sz w:val="24"/>
          <w:szCs w:val="24"/>
        </w:rPr>
        <w:t xml:space="preserve"> </w:t>
      </w:r>
      <w:r w:rsidR="001D1DF8">
        <w:rPr>
          <w:sz w:val="24"/>
          <w:szCs w:val="24"/>
        </w:rPr>
        <w:t>Partnership</w:t>
      </w:r>
      <w:r w:rsidRPr="00E53685">
        <w:rPr>
          <w:sz w:val="24"/>
          <w:szCs w:val="24"/>
        </w:rPr>
        <w:t xml:space="preserve"> Property is intended to be </w:t>
      </w:r>
      <w:r>
        <w:rPr>
          <w:sz w:val="24"/>
          <w:szCs w:val="24"/>
        </w:rPr>
        <w:t xml:space="preserve">developed or </w:t>
      </w:r>
      <w:r w:rsidRPr="00E53685">
        <w:rPr>
          <w:sz w:val="24"/>
          <w:szCs w:val="24"/>
        </w:rPr>
        <w:t xml:space="preserve">served, which has prevented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 xml:space="preserve"> from creating more detailed cost estimates.  Mr. Bukovac </w:t>
      </w:r>
      <w:r>
        <w:rPr>
          <w:sz w:val="24"/>
          <w:szCs w:val="24"/>
        </w:rPr>
        <w:t xml:space="preserve">also </w:t>
      </w:r>
      <w:r w:rsidRPr="00E53685">
        <w:rPr>
          <w:sz w:val="24"/>
          <w:szCs w:val="24"/>
        </w:rPr>
        <w:t xml:space="preserve">testified that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sidRPr="00E53685">
        <w:rPr>
          <w:sz w:val="24"/>
          <w:szCs w:val="24"/>
        </w:rPr>
        <w:t>’s approach to extending service to Mr. Byrum is the same approach that it takes with any other similarly situated property owner.</w:t>
      </w:r>
    </w:p>
    <w:p w14:paraId="0A1B4698" w14:textId="77777777" w:rsidR="004D7644" w:rsidRPr="00E53685" w:rsidRDefault="004D7644" w:rsidP="004D7644">
      <w:pPr>
        <w:jc w:val="both"/>
        <w:rPr>
          <w:sz w:val="24"/>
          <w:szCs w:val="24"/>
        </w:rPr>
      </w:pPr>
    </w:p>
    <w:p w14:paraId="536FE267" w14:textId="5967D9C7" w:rsidR="004D7644" w:rsidRPr="00E53685" w:rsidRDefault="004D7644" w:rsidP="004D7644">
      <w:pPr>
        <w:jc w:val="both"/>
        <w:rPr>
          <w:sz w:val="24"/>
          <w:szCs w:val="24"/>
        </w:rPr>
      </w:pPr>
      <w:r w:rsidRPr="00E53685">
        <w:rPr>
          <w:sz w:val="24"/>
          <w:szCs w:val="24"/>
        </w:rPr>
        <w:tab/>
        <w:t xml:space="preserve">Mr. Bukovac </w:t>
      </w:r>
      <w:r w:rsidR="001D1DF8">
        <w:rPr>
          <w:sz w:val="24"/>
          <w:szCs w:val="24"/>
        </w:rPr>
        <w:t>noted</w:t>
      </w:r>
      <w:r w:rsidR="001D1DF8" w:rsidRPr="00E53685">
        <w:rPr>
          <w:sz w:val="24"/>
          <w:szCs w:val="24"/>
        </w:rPr>
        <w:t xml:space="preserve"> </w:t>
      </w:r>
      <w:r w:rsidRPr="00E53685">
        <w:rPr>
          <w:sz w:val="24"/>
          <w:szCs w:val="24"/>
        </w:rPr>
        <w:t xml:space="preserve">that Mr. Williams of CTRWD contacted him regarding CTRWD providing service to the </w:t>
      </w:r>
      <w:r w:rsidR="001D1DF8">
        <w:rPr>
          <w:sz w:val="24"/>
          <w:szCs w:val="24"/>
        </w:rPr>
        <w:t xml:space="preserve">Partnership </w:t>
      </w:r>
      <w:r w:rsidRPr="00E53685">
        <w:rPr>
          <w:sz w:val="24"/>
          <w:szCs w:val="24"/>
        </w:rPr>
        <w:t>Property</w:t>
      </w:r>
      <w:r w:rsidR="007F0EE2">
        <w:rPr>
          <w:sz w:val="24"/>
          <w:szCs w:val="24"/>
        </w:rPr>
        <w:t>. In an effort to provide service to Mr. Byrum, without foregoing Citizens Wastewater of Westfield’s service territory,</w:t>
      </w:r>
      <w:r>
        <w:rPr>
          <w:sz w:val="24"/>
          <w:szCs w:val="24"/>
        </w:rPr>
        <w:t xml:space="preserve"> </w:t>
      </w:r>
      <w:r w:rsidRPr="00E53685">
        <w:rPr>
          <w:sz w:val="24"/>
          <w:szCs w:val="24"/>
        </w:rPr>
        <w:t xml:space="preserve">Mr. Bukovac </w:t>
      </w:r>
      <w:r>
        <w:rPr>
          <w:sz w:val="24"/>
          <w:szCs w:val="24"/>
        </w:rPr>
        <w:t>proposed</w:t>
      </w:r>
      <w:r w:rsidRPr="00E53685">
        <w:rPr>
          <w:sz w:val="24"/>
          <w:szCs w:val="24"/>
        </w:rPr>
        <w:t xml:space="preserve"> a lower cost option </w:t>
      </w:r>
      <w:r>
        <w:rPr>
          <w:sz w:val="24"/>
          <w:szCs w:val="24"/>
        </w:rPr>
        <w:t xml:space="preserve">for </w:t>
      </w:r>
      <w:r w:rsidR="006A77C0" w:rsidRPr="00E53685">
        <w:rPr>
          <w:sz w:val="24"/>
          <w:szCs w:val="24"/>
        </w:rPr>
        <w:t xml:space="preserve">Citizens </w:t>
      </w:r>
      <w:r w:rsidR="006A77C0">
        <w:rPr>
          <w:sz w:val="24"/>
          <w:szCs w:val="24"/>
        </w:rPr>
        <w:t xml:space="preserve">Wastewater of </w:t>
      </w:r>
      <w:r w:rsidR="006A77C0" w:rsidRPr="00E53685">
        <w:rPr>
          <w:sz w:val="24"/>
          <w:szCs w:val="24"/>
        </w:rPr>
        <w:t>Westfield</w:t>
      </w:r>
      <w:r>
        <w:rPr>
          <w:sz w:val="24"/>
          <w:szCs w:val="24"/>
        </w:rPr>
        <w:t xml:space="preserve"> </w:t>
      </w:r>
      <w:r w:rsidRPr="00E53685">
        <w:rPr>
          <w:sz w:val="24"/>
          <w:szCs w:val="24"/>
        </w:rPr>
        <w:t xml:space="preserve">to serve the </w:t>
      </w:r>
      <w:r w:rsidR="001D1DF8">
        <w:rPr>
          <w:sz w:val="24"/>
          <w:szCs w:val="24"/>
        </w:rPr>
        <w:t xml:space="preserve">Partnership </w:t>
      </w:r>
      <w:r w:rsidRPr="00E53685">
        <w:rPr>
          <w:sz w:val="24"/>
          <w:szCs w:val="24"/>
        </w:rPr>
        <w:t>Property</w:t>
      </w:r>
      <w:r>
        <w:rPr>
          <w:sz w:val="24"/>
          <w:szCs w:val="24"/>
        </w:rPr>
        <w:t>.  Under Mr. Bukovac’s proposed approach</w:t>
      </w:r>
      <w:r w:rsidRPr="00E53685">
        <w:rPr>
          <w:sz w:val="24"/>
          <w:szCs w:val="24"/>
        </w:rPr>
        <w:t xml:space="preserve">, Citizens Wastewater of Westfield would become a wholesale customer of CTRWD and Citizens Water of Westfield would become a wholesale customer of Carmel Water.  Citizens </w:t>
      </w:r>
      <w:r>
        <w:rPr>
          <w:sz w:val="24"/>
          <w:szCs w:val="24"/>
        </w:rPr>
        <w:t xml:space="preserve">Wastewater of </w:t>
      </w:r>
      <w:r w:rsidRPr="00E53685">
        <w:rPr>
          <w:sz w:val="24"/>
          <w:szCs w:val="24"/>
        </w:rPr>
        <w:t xml:space="preserve">Westfield would then construct the facilities that would interconnect with CTRWD’s </w:t>
      </w:r>
      <w:r>
        <w:rPr>
          <w:sz w:val="24"/>
          <w:szCs w:val="24"/>
        </w:rPr>
        <w:t xml:space="preserve">facilities </w:t>
      </w:r>
      <w:r w:rsidRPr="00E53685">
        <w:rPr>
          <w:sz w:val="24"/>
          <w:szCs w:val="24"/>
        </w:rPr>
        <w:t xml:space="preserve">and </w:t>
      </w:r>
      <w:r>
        <w:rPr>
          <w:sz w:val="24"/>
          <w:szCs w:val="24"/>
        </w:rPr>
        <w:t xml:space="preserve">Citizens Water of Westfield would construct the facilities necessary to interconnect with </w:t>
      </w:r>
      <w:r w:rsidRPr="00E53685">
        <w:rPr>
          <w:sz w:val="24"/>
          <w:szCs w:val="24"/>
        </w:rPr>
        <w:t>Carmel Water</w:t>
      </w:r>
      <w:r>
        <w:rPr>
          <w:sz w:val="24"/>
          <w:szCs w:val="24"/>
        </w:rPr>
        <w:t>.  Mr. Bukovac</w:t>
      </w:r>
      <w:r w:rsidRPr="00E53685">
        <w:rPr>
          <w:sz w:val="24"/>
          <w:szCs w:val="24"/>
        </w:rPr>
        <w:t xml:space="preserve"> </w:t>
      </w:r>
      <w:r>
        <w:rPr>
          <w:sz w:val="24"/>
          <w:szCs w:val="24"/>
        </w:rPr>
        <w:t>stated that the</w:t>
      </w:r>
      <w:r w:rsidRPr="00E53685">
        <w:rPr>
          <w:sz w:val="24"/>
          <w:szCs w:val="24"/>
        </w:rPr>
        <w:t xml:space="preserve"> infrastructure costs would be equivalent to the estimates put forth by CTRWD (not to exceed $250,000) and Carmel Water (approximately $80,000).  Mr. Bukovac explained that this arrangement would amicably resolve this matter, not adversely affect ratepayers, and 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’s service territory.  Mr. Bukovac testified that Carmel Water </w:t>
      </w:r>
      <w:r>
        <w:rPr>
          <w:sz w:val="24"/>
          <w:szCs w:val="24"/>
        </w:rPr>
        <w:t xml:space="preserve">has </w:t>
      </w:r>
      <w:r w:rsidRPr="00E53685">
        <w:rPr>
          <w:sz w:val="24"/>
          <w:szCs w:val="24"/>
        </w:rPr>
        <w:t>expressed a willingness to discuss</w:t>
      </w:r>
      <w:r>
        <w:rPr>
          <w:sz w:val="24"/>
          <w:szCs w:val="24"/>
        </w:rPr>
        <w:t xml:space="preserve"> this arrangement and</w:t>
      </w:r>
      <w:r w:rsidRPr="00E53685">
        <w:rPr>
          <w:sz w:val="24"/>
          <w:szCs w:val="24"/>
        </w:rPr>
        <w:t xml:space="preserve"> CTRWD </w:t>
      </w:r>
      <w:r w:rsidR="00865BAE">
        <w:rPr>
          <w:sz w:val="24"/>
          <w:szCs w:val="24"/>
        </w:rPr>
        <w:t>i</w:t>
      </w:r>
      <w:r w:rsidR="00865BAE" w:rsidRPr="00E53685">
        <w:rPr>
          <w:sz w:val="24"/>
          <w:szCs w:val="24"/>
        </w:rPr>
        <w:t xml:space="preserve">s </w:t>
      </w:r>
      <w:r w:rsidRPr="00E53685">
        <w:rPr>
          <w:sz w:val="24"/>
          <w:szCs w:val="24"/>
        </w:rPr>
        <w:t xml:space="preserve">studying the proposal.  On cross-examination, Mr. Bukovac explained that John Duffy, the Director of Utilities for the City of Carmel, signed a letter of intent </w:t>
      </w:r>
      <w:r>
        <w:rPr>
          <w:sz w:val="24"/>
          <w:szCs w:val="24"/>
        </w:rPr>
        <w:t xml:space="preserve">agreeing </w:t>
      </w:r>
      <w:r w:rsidRPr="00E53685">
        <w:rPr>
          <w:sz w:val="24"/>
          <w:szCs w:val="24"/>
        </w:rPr>
        <w:t xml:space="preserve">that Carmel would in fact enter into a wholesale agreement with </w:t>
      </w:r>
      <w:r w:rsidR="00557C23" w:rsidRPr="00E53685">
        <w:rPr>
          <w:sz w:val="24"/>
          <w:szCs w:val="24"/>
        </w:rPr>
        <w:t xml:space="preserve">Citizens </w:t>
      </w:r>
      <w:r w:rsidR="00557C23">
        <w:rPr>
          <w:sz w:val="24"/>
          <w:szCs w:val="24"/>
        </w:rPr>
        <w:t xml:space="preserve">Water of </w:t>
      </w:r>
      <w:r w:rsidR="00557C23" w:rsidRPr="00E53685">
        <w:rPr>
          <w:sz w:val="24"/>
          <w:szCs w:val="24"/>
        </w:rPr>
        <w:t>Westfield</w:t>
      </w:r>
      <w:r w:rsidRPr="00E53685">
        <w:rPr>
          <w:sz w:val="24"/>
          <w:szCs w:val="24"/>
        </w:rPr>
        <w:t xml:space="preserve"> </w:t>
      </w:r>
      <w:r>
        <w:rPr>
          <w:sz w:val="24"/>
          <w:szCs w:val="24"/>
        </w:rPr>
        <w:t>that would allow Citizens Water of Westfield to serve the area</w:t>
      </w:r>
      <w:r w:rsidRPr="00E53685">
        <w:rPr>
          <w:sz w:val="24"/>
          <w:szCs w:val="24"/>
        </w:rPr>
        <w:t>.</w:t>
      </w:r>
      <w:r w:rsidR="00107B19">
        <w:rPr>
          <w:sz w:val="24"/>
          <w:szCs w:val="24"/>
        </w:rPr>
        <w:t xml:space="preserve">  (Tr. B-8, lines 16-25.)</w:t>
      </w:r>
    </w:p>
    <w:p w14:paraId="064D5CB4" w14:textId="77777777" w:rsidR="004D7644" w:rsidRPr="00E53685" w:rsidRDefault="004D7644" w:rsidP="004D7644">
      <w:pPr>
        <w:jc w:val="both"/>
        <w:rPr>
          <w:sz w:val="24"/>
          <w:szCs w:val="24"/>
        </w:rPr>
      </w:pPr>
    </w:p>
    <w:p w14:paraId="60EA2800" w14:textId="2491A3F1" w:rsidR="004D7644" w:rsidRPr="00E53685" w:rsidRDefault="004D7644" w:rsidP="004D7644">
      <w:pPr>
        <w:jc w:val="both"/>
        <w:rPr>
          <w:sz w:val="24"/>
          <w:szCs w:val="24"/>
        </w:rPr>
      </w:pPr>
      <w:r w:rsidRPr="00E53685">
        <w:rPr>
          <w:sz w:val="24"/>
          <w:szCs w:val="24"/>
        </w:rPr>
        <w:tab/>
        <w:t xml:space="preserve">Mr. Bukovac stated that the wholesale arrangement is a better alternative as compared to Mr. Byrum’s proposal of allowing another utility to provide service directly to the </w:t>
      </w:r>
      <w:r w:rsidR="001D1DF8">
        <w:rPr>
          <w:sz w:val="24"/>
          <w:szCs w:val="24"/>
        </w:rPr>
        <w:t xml:space="preserve">Partnership </w:t>
      </w:r>
      <w:r w:rsidRPr="00E53685">
        <w:rPr>
          <w:sz w:val="24"/>
          <w:szCs w:val="24"/>
        </w:rPr>
        <w:t xml:space="preserve">Property.  Mr. Bukovac explained that </w:t>
      </w:r>
      <w:r>
        <w:rPr>
          <w:sz w:val="24"/>
          <w:szCs w:val="24"/>
        </w:rPr>
        <w:t>Mr. Byrum’s proposed relief</w:t>
      </w:r>
      <w:r w:rsidRPr="00E53685">
        <w:rPr>
          <w:sz w:val="24"/>
          <w:szCs w:val="24"/>
        </w:rPr>
        <w:t xml:space="preserve"> would result in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permanently losing a portion of its service territory, and be </w:t>
      </w:r>
      <w:r>
        <w:rPr>
          <w:sz w:val="24"/>
          <w:szCs w:val="24"/>
        </w:rPr>
        <w:t>inconsistent with</w:t>
      </w:r>
      <w:r w:rsidRPr="00E53685">
        <w:rPr>
          <w:sz w:val="24"/>
          <w:szCs w:val="24"/>
        </w:rPr>
        <w:t xml:space="preserve"> the purpose of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’s </w:t>
      </w:r>
      <w:r w:rsidR="00557C23">
        <w:rPr>
          <w:sz w:val="24"/>
          <w:szCs w:val="24"/>
        </w:rPr>
        <w:t xml:space="preserve">and </w:t>
      </w:r>
      <w:r w:rsidR="00557C23" w:rsidRPr="00E53685">
        <w:rPr>
          <w:sz w:val="24"/>
          <w:szCs w:val="24"/>
        </w:rPr>
        <w:t xml:space="preserve">Citizens </w:t>
      </w:r>
      <w:r w:rsidR="00557C23">
        <w:rPr>
          <w:sz w:val="24"/>
          <w:szCs w:val="24"/>
        </w:rPr>
        <w:t xml:space="preserve">Water of </w:t>
      </w:r>
      <w:r w:rsidR="00557C23" w:rsidRPr="00E53685">
        <w:rPr>
          <w:sz w:val="24"/>
          <w:szCs w:val="24"/>
        </w:rPr>
        <w:t>Westfield</w:t>
      </w:r>
      <w:r w:rsidR="00557C23">
        <w:rPr>
          <w:sz w:val="24"/>
          <w:szCs w:val="24"/>
        </w:rPr>
        <w:t>’s</w:t>
      </w:r>
      <w:r w:rsidR="00557C23" w:rsidRPr="00E53685">
        <w:rPr>
          <w:sz w:val="24"/>
          <w:szCs w:val="24"/>
        </w:rPr>
        <w:t xml:space="preserve"> </w:t>
      </w:r>
      <w:r w:rsidRPr="00E53685">
        <w:rPr>
          <w:sz w:val="24"/>
          <w:szCs w:val="24"/>
        </w:rPr>
        <w:t>acquisition</w:t>
      </w:r>
      <w:r w:rsidR="00865BAE">
        <w:rPr>
          <w:sz w:val="24"/>
          <w:szCs w:val="24"/>
        </w:rPr>
        <w:t>s</w:t>
      </w:r>
      <w:r w:rsidRPr="00E53685">
        <w:rPr>
          <w:sz w:val="24"/>
          <w:szCs w:val="24"/>
        </w:rPr>
        <w:t xml:space="preserve"> </w:t>
      </w:r>
      <w:r>
        <w:rPr>
          <w:sz w:val="24"/>
          <w:szCs w:val="24"/>
        </w:rPr>
        <w:t xml:space="preserve">of the wastewater </w:t>
      </w:r>
      <w:r w:rsidR="00557C23">
        <w:rPr>
          <w:sz w:val="24"/>
          <w:szCs w:val="24"/>
        </w:rPr>
        <w:t xml:space="preserve">and water </w:t>
      </w:r>
      <w:r>
        <w:rPr>
          <w:sz w:val="24"/>
          <w:szCs w:val="24"/>
        </w:rPr>
        <w:t>systems</w:t>
      </w:r>
      <w:r w:rsidR="005B32A5">
        <w:rPr>
          <w:sz w:val="24"/>
          <w:szCs w:val="24"/>
        </w:rPr>
        <w:t>, which were approved by the Commission in Cause No. 44273</w:t>
      </w:r>
      <w:r w:rsidRPr="00E53685">
        <w:rPr>
          <w:sz w:val="24"/>
          <w:szCs w:val="24"/>
        </w:rPr>
        <w:t xml:space="preserve">.  Mr. Bukovac </w:t>
      </w:r>
      <w:r>
        <w:rPr>
          <w:sz w:val="24"/>
          <w:szCs w:val="24"/>
        </w:rPr>
        <w:t>further noted</w:t>
      </w:r>
      <w:r w:rsidRPr="00E53685">
        <w:rPr>
          <w:sz w:val="24"/>
          <w:szCs w:val="24"/>
        </w:rPr>
        <w:t xml:space="preserve"> that the City of Westfield would need to approve of CTRWD and Carmel Water providing utility services within its municipal boundaries.</w:t>
      </w:r>
    </w:p>
    <w:p w14:paraId="120D7433" w14:textId="77777777" w:rsidR="004D7644" w:rsidRPr="00E53685" w:rsidRDefault="004D7644" w:rsidP="004D7644">
      <w:pPr>
        <w:jc w:val="both"/>
        <w:rPr>
          <w:sz w:val="24"/>
          <w:szCs w:val="24"/>
        </w:rPr>
      </w:pPr>
    </w:p>
    <w:p w14:paraId="292F8718" w14:textId="43E30423" w:rsidR="004D7644" w:rsidRPr="00E53685" w:rsidRDefault="004D7644" w:rsidP="004D7644">
      <w:pPr>
        <w:ind w:firstLine="720"/>
        <w:jc w:val="both"/>
        <w:rPr>
          <w:sz w:val="24"/>
          <w:szCs w:val="24"/>
        </w:rPr>
      </w:pPr>
      <w:r w:rsidRPr="00E53685">
        <w:rPr>
          <w:sz w:val="24"/>
          <w:szCs w:val="24"/>
        </w:rPr>
        <w:t xml:space="preserve">Mr. Bukovac also </w:t>
      </w:r>
      <w:r>
        <w:rPr>
          <w:sz w:val="24"/>
          <w:szCs w:val="24"/>
        </w:rPr>
        <w:t>testified</w:t>
      </w:r>
      <w:r w:rsidRPr="00E53685">
        <w:rPr>
          <w:sz w:val="24"/>
          <w:szCs w:val="24"/>
        </w:rPr>
        <w:t xml:space="preserve"> that even temporary service by CTRWD and Carmel Water to the</w:t>
      </w:r>
      <w:r w:rsidR="001D1DF8" w:rsidRPr="001D1DF8">
        <w:rPr>
          <w:sz w:val="24"/>
          <w:szCs w:val="24"/>
        </w:rPr>
        <w:t xml:space="preserve"> </w:t>
      </w:r>
      <w:r w:rsidR="001D1DF8">
        <w:rPr>
          <w:sz w:val="24"/>
          <w:szCs w:val="24"/>
        </w:rPr>
        <w:t>Partnership</w:t>
      </w:r>
      <w:r w:rsidRPr="00E53685">
        <w:rPr>
          <w:sz w:val="24"/>
          <w:szCs w:val="24"/>
        </w:rPr>
        <w:t xml:space="preserve"> Pr</w:t>
      </w:r>
      <w:r w:rsidR="002E1628">
        <w:rPr>
          <w:sz w:val="24"/>
          <w:szCs w:val="24"/>
        </w:rPr>
        <w:t xml:space="preserve">operty could be </w:t>
      </w:r>
      <w:r w:rsidRPr="00E53685">
        <w:rPr>
          <w:sz w:val="24"/>
          <w:szCs w:val="24"/>
        </w:rPr>
        <w:t xml:space="preserve">complex.  </w:t>
      </w:r>
      <w:r>
        <w:rPr>
          <w:sz w:val="24"/>
          <w:szCs w:val="24"/>
        </w:rPr>
        <w:t>Mr. Bukovac stated that</w:t>
      </w:r>
      <w:r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557C23">
        <w:rPr>
          <w:sz w:val="24"/>
          <w:szCs w:val="24"/>
        </w:rPr>
        <w:t xml:space="preserve"> and </w:t>
      </w:r>
      <w:r w:rsidR="00557C23" w:rsidRPr="00E53685">
        <w:rPr>
          <w:sz w:val="24"/>
          <w:szCs w:val="24"/>
        </w:rPr>
        <w:t xml:space="preserve">Citizens </w:t>
      </w:r>
      <w:r w:rsidR="00557C23">
        <w:rPr>
          <w:sz w:val="24"/>
          <w:szCs w:val="24"/>
        </w:rPr>
        <w:t xml:space="preserve">Water of </w:t>
      </w:r>
      <w:r w:rsidR="00557C23" w:rsidRPr="00E53685">
        <w:rPr>
          <w:sz w:val="24"/>
          <w:szCs w:val="24"/>
        </w:rPr>
        <w:t>Westfield</w:t>
      </w:r>
      <w:r w:rsidR="00865BAE">
        <w:rPr>
          <w:sz w:val="24"/>
          <w:szCs w:val="24"/>
        </w:rPr>
        <w:t>, however,</w:t>
      </w:r>
      <w:r w:rsidRPr="00E53685">
        <w:rPr>
          <w:sz w:val="24"/>
          <w:szCs w:val="24"/>
        </w:rPr>
        <w:t xml:space="preserve"> would consider a temporary arrangement, provided certain conditions were met.  </w:t>
      </w:r>
    </w:p>
    <w:p w14:paraId="1F5E70E6" w14:textId="77777777" w:rsidR="004D7644" w:rsidRPr="00E53685" w:rsidRDefault="004D7644" w:rsidP="004D7644">
      <w:pPr>
        <w:ind w:firstLine="720"/>
        <w:jc w:val="both"/>
        <w:rPr>
          <w:sz w:val="24"/>
          <w:szCs w:val="24"/>
        </w:rPr>
      </w:pPr>
    </w:p>
    <w:p w14:paraId="051DDE7B" w14:textId="3C52732A" w:rsidR="004D7644" w:rsidRPr="00E53685" w:rsidRDefault="004D7644" w:rsidP="004D7644">
      <w:pPr>
        <w:ind w:firstLine="720"/>
        <w:jc w:val="both"/>
        <w:rPr>
          <w:sz w:val="24"/>
          <w:szCs w:val="24"/>
        </w:rPr>
      </w:pPr>
      <w:r w:rsidRPr="00E53685">
        <w:rPr>
          <w:sz w:val="24"/>
          <w:szCs w:val="24"/>
        </w:rPr>
        <w:t>On cross-examination, Mr. Bukovac testified regarding an August 25, 2017 letter</w:t>
      </w:r>
      <w:r w:rsidR="00107B19">
        <w:rPr>
          <w:sz w:val="24"/>
          <w:szCs w:val="24"/>
        </w:rPr>
        <w:t xml:space="preserve"> </w:t>
      </w:r>
      <w:r w:rsidRPr="00E53685">
        <w:rPr>
          <w:sz w:val="24"/>
          <w:szCs w:val="24"/>
        </w:rPr>
        <w:t>sent to Mr. Williams, which outlined a potential temporary arrangement with CTRWD.</w:t>
      </w:r>
      <w:r w:rsidR="00107B19">
        <w:rPr>
          <w:sz w:val="24"/>
          <w:szCs w:val="24"/>
        </w:rPr>
        <w:t xml:space="preserve">  (Complainant’s Exhibit CX-1).</w:t>
      </w:r>
      <w:r w:rsidRPr="00E53685">
        <w:rPr>
          <w:sz w:val="24"/>
          <w:szCs w:val="24"/>
        </w:rPr>
        <w:t xml:space="preserve">  </w:t>
      </w:r>
      <w:r w:rsidR="002478FD">
        <w:rPr>
          <w:sz w:val="24"/>
          <w:szCs w:val="24"/>
        </w:rPr>
        <w:t xml:space="preserve">The temporary arrangement </w:t>
      </w:r>
      <w:r w:rsidR="007F459E">
        <w:rPr>
          <w:sz w:val="24"/>
          <w:szCs w:val="24"/>
        </w:rPr>
        <w:t xml:space="preserve">outlined </w:t>
      </w:r>
      <w:r w:rsidR="002478FD">
        <w:rPr>
          <w:sz w:val="24"/>
          <w:szCs w:val="24"/>
        </w:rPr>
        <w:t xml:space="preserve">in the August 25, 2017 letter to Mr. Williams proposed that Citizens Wastewater of Westfield, Mr. Byrum and CTRWD execute a Temporary Service Agreement that would allow CTRWD to extend a single wastewater service </w:t>
      </w:r>
      <w:r w:rsidR="002478FD">
        <w:rPr>
          <w:sz w:val="24"/>
          <w:szCs w:val="24"/>
        </w:rPr>
        <w:lastRenderedPageBreak/>
        <w:t xml:space="preserve">line to Mr. Byrum’s home, not to exceed 4 inches in diameter, and that Citizens Wastewater of Westfield would retain the right to connect such line to its wastewater system </w:t>
      </w:r>
      <w:r w:rsidR="002E1628">
        <w:rPr>
          <w:sz w:val="24"/>
          <w:szCs w:val="24"/>
        </w:rPr>
        <w:t xml:space="preserve">(“at no cost to Mr. Byrum”) </w:t>
      </w:r>
      <w:r w:rsidR="002478FD">
        <w:rPr>
          <w:sz w:val="24"/>
          <w:szCs w:val="24"/>
        </w:rPr>
        <w:t xml:space="preserve">in the future when its infrastructure is more built out near the </w:t>
      </w:r>
      <w:r w:rsidR="001D1DF8">
        <w:rPr>
          <w:sz w:val="24"/>
          <w:szCs w:val="24"/>
        </w:rPr>
        <w:t xml:space="preserve">Partnership </w:t>
      </w:r>
      <w:r w:rsidR="002478FD">
        <w:rPr>
          <w:sz w:val="24"/>
          <w:szCs w:val="24"/>
        </w:rPr>
        <w:t>Property.  (</w:t>
      </w:r>
      <w:r w:rsidR="002478FD" w:rsidRPr="002478FD">
        <w:rPr>
          <w:i/>
          <w:sz w:val="24"/>
          <w:szCs w:val="24"/>
        </w:rPr>
        <w:t>Id</w:t>
      </w:r>
      <w:r w:rsidR="002478FD">
        <w:rPr>
          <w:sz w:val="24"/>
          <w:szCs w:val="24"/>
        </w:rPr>
        <w:t xml:space="preserve">.)  </w:t>
      </w:r>
      <w:r w:rsidRPr="00E53685">
        <w:rPr>
          <w:sz w:val="24"/>
          <w:szCs w:val="24"/>
        </w:rPr>
        <w:t>Mr. Bukovac stated that the letter was sent after CTRWD declined to enter into a wholesale arrangement.</w:t>
      </w:r>
      <w:r w:rsidR="00107B19">
        <w:rPr>
          <w:sz w:val="24"/>
          <w:szCs w:val="24"/>
        </w:rPr>
        <w:t xml:space="preserve">  (Tr. A-96, line 19 through A-97, line 3.)  </w:t>
      </w:r>
    </w:p>
    <w:p w14:paraId="65ECCDA1" w14:textId="77777777" w:rsidR="004D7644" w:rsidRPr="00E53685" w:rsidRDefault="004D7644" w:rsidP="004D7644">
      <w:pPr>
        <w:jc w:val="both"/>
        <w:rPr>
          <w:sz w:val="24"/>
          <w:szCs w:val="24"/>
        </w:rPr>
      </w:pPr>
    </w:p>
    <w:p w14:paraId="48997520" w14:textId="105DEACB" w:rsidR="004D7644" w:rsidRPr="00E53685" w:rsidRDefault="004D7644" w:rsidP="004D7644">
      <w:pPr>
        <w:ind w:firstLine="1440"/>
        <w:jc w:val="both"/>
        <w:rPr>
          <w:sz w:val="24"/>
          <w:szCs w:val="24"/>
        </w:rPr>
      </w:pPr>
      <w:r w:rsidRPr="00E53685">
        <w:rPr>
          <w:sz w:val="24"/>
          <w:szCs w:val="24"/>
        </w:rPr>
        <w:t>C.</w:t>
      </w:r>
      <w:r w:rsidRPr="00E53685">
        <w:rPr>
          <w:sz w:val="24"/>
          <w:szCs w:val="24"/>
        </w:rPr>
        <w:tab/>
      </w:r>
      <w:r w:rsidRPr="00E53685">
        <w:rPr>
          <w:sz w:val="24"/>
          <w:szCs w:val="24"/>
          <w:u w:val="single"/>
        </w:rPr>
        <w:t>OUCC’s Testimony</w:t>
      </w:r>
      <w:r w:rsidRPr="00E53685">
        <w:rPr>
          <w:sz w:val="24"/>
          <w:szCs w:val="24"/>
        </w:rPr>
        <w:t>.  James T. Parks</w:t>
      </w:r>
      <w:r>
        <w:rPr>
          <w:sz w:val="24"/>
          <w:szCs w:val="24"/>
        </w:rPr>
        <w:t>, Utility Analyst II in the OUCC’s Water/Wastewater Division,</w:t>
      </w:r>
      <w:r w:rsidRPr="00E53685">
        <w:rPr>
          <w:sz w:val="24"/>
          <w:szCs w:val="24"/>
        </w:rPr>
        <w:t xml:space="preserve"> testified on behalf of the OUCC</w:t>
      </w:r>
      <w:r>
        <w:rPr>
          <w:sz w:val="24"/>
          <w:szCs w:val="24"/>
        </w:rPr>
        <w:t>.</w:t>
      </w:r>
      <w:r w:rsidRPr="00E53685">
        <w:rPr>
          <w:sz w:val="24"/>
          <w:szCs w:val="24"/>
        </w:rPr>
        <w:t xml:space="preserve"> </w:t>
      </w:r>
      <w:r>
        <w:rPr>
          <w:sz w:val="24"/>
          <w:szCs w:val="24"/>
        </w:rPr>
        <w:t>Mr. Parks</w:t>
      </w:r>
      <w:r w:rsidRPr="00E53685">
        <w:rPr>
          <w:sz w:val="24"/>
          <w:szCs w:val="24"/>
        </w:rPr>
        <w:t xml:space="preserve"> compare</w:t>
      </w:r>
      <w:r>
        <w:rPr>
          <w:sz w:val="24"/>
          <w:szCs w:val="24"/>
        </w:rPr>
        <w:t>d</w:t>
      </w:r>
      <w:r w:rsidRPr="00E53685">
        <w:rPr>
          <w:sz w:val="24"/>
          <w:szCs w:val="24"/>
        </w:rPr>
        <w:t xml:space="preserve"> several options for providing wastewater service to the </w:t>
      </w:r>
      <w:r w:rsidR="001D1DF8">
        <w:rPr>
          <w:sz w:val="24"/>
          <w:szCs w:val="24"/>
        </w:rPr>
        <w:t xml:space="preserve">Partnership </w:t>
      </w:r>
      <w:r w:rsidRPr="00E53685">
        <w:rPr>
          <w:sz w:val="24"/>
          <w:szCs w:val="24"/>
        </w:rPr>
        <w:t xml:space="preserve">Property.  Mr. Parks described the </w:t>
      </w:r>
      <w:r w:rsidR="001D1DF8">
        <w:rPr>
          <w:sz w:val="24"/>
          <w:szCs w:val="24"/>
        </w:rPr>
        <w:t xml:space="preserve">Partnership </w:t>
      </w:r>
      <w:r w:rsidRPr="00E53685">
        <w:rPr>
          <w:sz w:val="24"/>
          <w:szCs w:val="24"/>
        </w:rPr>
        <w:t>Property</w:t>
      </w:r>
      <w:r>
        <w:rPr>
          <w:sz w:val="24"/>
          <w:szCs w:val="24"/>
        </w:rPr>
        <w:t>, indicating</w:t>
      </w:r>
      <w:r w:rsidRPr="00E53685">
        <w:rPr>
          <w:sz w:val="24"/>
          <w:szCs w:val="24"/>
        </w:rPr>
        <w:t xml:space="preserve"> that it currently </w:t>
      </w:r>
      <w:r>
        <w:rPr>
          <w:sz w:val="24"/>
          <w:szCs w:val="24"/>
        </w:rPr>
        <w:t xml:space="preserve">is </w:t>
      </w:r>
      <w:r w:rsidRPr="00E53685">
        <w:rPr>
          <w:sz w:val="24"/>
          <w:szCs w:val="24"/>
        </w:rPr>
        <w:t xml:space="preserve">zoned AG-SF1 (Agriculture/Single-Family 1) </w:t>
      </w:r>
      <w:r>
        <w:rPr>
          <w:sz w:val="24"/>
          <w:szCs w:val="24"/>
        </w:rPr>
        <w:t>and is located in the</w:t>
      </w:r>
      <w:r w:rsidRPr="00E53685">
        <w:rPr>
          <w:sz w:val="24"/>
          <w:szCs w:val="24"/>
        </w:rPr>
        <w:t xml:space="preserve"> Southwest Rural residential area</w:t>
      </w:r>
      <w:r>
        <w:rPr>
          <w:sz w:val="24"/>
          <w:szCs w:val="24"/>
        </w:rPr>
        <w:t>.  Based on this zoning</w:t>
      </w:r>
      <w:r w:rsidRPr="00E53685">
        <w:rPr>
          <w:sz w:val="24"/>
          <w:szCs w:val="24"/>
        </w:rPr>
        <w:t xml:space="preserve">, </w:t>
      </w:r>
      <w:r>
        <w:rPr>
          <w:sz w:val="24"/>
          <w:szCs w:val="24"/>
        </w:rPr>
        <w:t xml:space="preserve">Mr. Parks stated </w:t>
      </w:r>
      <w:r w:rsidRPr="00E53685">
        <w:rPr>
          <w:sz w:val="24"/>
          <w:szCs w:val="24"/>
        </w:rPr>
        <w:t xml:space="preserve">approximately ten homes of a minimum of three acres could be built on the </w:t>
      </w:r>
      <w:r w:rsidR="001D1DF8">
        <w:rPr>
          <w:sz w:val="24"/>
          <w:szCs w:val="24"/>
        </w:rPr>
        <w:t xml:space="preserve">Partnership </w:t>
      </w:r>
      <w:r w:rsidRPr="00E53685">
        <w:rPr>
          <w:sz w:val="24"/>
          <w:szCs w:val="24"/>
        </w:rPr>
        <w:t xml:space="preserve">Property.  Mr. Parks also </w:t>
      </w:r>
      <w:r>
        <w:rPr>
          <w:sz w:val="24"/>
          <w:szCs w:val="24"/>
        </w:rPr>
        <w:t>quoted</w:t>
      </w:r>
      <w:r w:rsidRPr="00E53685">
        <w:rPr>
          <w:sz w:val="24"/>
          <w:szCs w:val="24"/>
        </w:rPr>
        <w:t xml:space="preserve"> from Westfield-Washington Township Comprehensive Plan, which states that </w:t>
      </w:r>
      <w:r>
        <w:rPr>
          <w:sz w:val="24"/>
          <w:szCs w:val="24"/>
        </w:rPr>
        <w:t xml:space="preserve">in </w:t>
      </w:r>
      <w:r w:rsidRPr="00E53685">
        <w:rPr>
          <w:sz w:val="24"/>
          <w:szCs w:val="24"/>
        </w:rPr>
        <w:t>the Southwest Rural residential area</w:t>
      </w:r>
      <w:r>
        <w:rPr>
          <w:sz w:val="24"/>
          <w:szCs w:val="24"/>
        </w:rPr>
        <w:t>:</w:t>
      </w:r>
      <w:r w:rsidRPr="00E53685">
        <w:rPr>
          <w:sz w:val="24"/>
          <w:szCs w:val="24"/>
        </w:rPr>
        <w:t xml:space="preserve"> </w:t>
      </w:r>
      <w:r>
        <w:rPr>
          <w:sz w:val="24"/>
          <w:szCs w:val="24"/>
        </w:rPr>
        <w:t xml:space="preserve"> </w:t>
      </w:r>
      <w:r w:rsidRPr="00E53685">
        <w:rPr>
          <w:sz w:val="24"/>
          <w:szCs w:val="24"/>
        </w:rPr>
        <w:t>“[p]ublic water, sanitary sewer, and storm water drainage facilities may not be immediately available.”  Mr. Parks stated that because of this, homeowners must initially install on-site water (private wells) and wastewater (such as septic tanks) systems if utility service is not yet available.  Mr. Parks stated that in Westfield’s Southwest Rural residential area, all homes have separate private on-site water and sewage systems (non-utility), a point which he reiterated on cross-examination.</w:t>
      </w:r>
      <w:r w:rsidR="002478FD">
        <w:rPr>
          <w:sz w:val="24"/>
          <w:szCs w:val="24"/>
        </w:rPr>
        <w:t xml:space="preserve">  (Tr. B-35, lines 12-21).</w:t>
      </w:r>
    </w:p>
    <w:p w14:paraId="422F2C15" w14:textId="77777777" w:rsidR="004D7644" w:rsidRPr="00E53685" w:rsidRDefault="004D7644" w:rsidP="004D7644">
      <w:pPr>
        <w:jc w:val="both"/>
        <w:rPr>
          <w:sz w:val="24"/>
          <w:szCs w:val="24"/>
        </w:rPr>
      </w:pPr>
    </w:p>
    <w:p w14:paraId="26BB0B34" w14:textId="503D4FB5" w:rsidR="004D7644" w:rsidRPr="00E53685" w:rsidRDefault="004D7644" w:rsidP="004D7644">
      <w:pPr>
        <w:jc w:val="both"/>
        <w:rPr>
          <w:sz w:val="24"/>
          <w:szCs w:val="24"/>
        </w:rPr>
      </w:pPr>
      <w:r w:rsidRPr="00E53685">
        <w:rPr>
          <w:sz w:val="24"/>
          <w:szCs w:val="24"/>
        </w:rPr>
        <w:tab/>
        <w:t xml:space="preserve">Mr. Parks next reviewed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’s main extension estimate.  Mr. Parks reviewed that the cost estimate </w:t>
      </w:r>
      <w:r w:rsidR="00557C23" w:rsidRPr="00E53685">
        <w:rPr>
          <w:sz w:val="24"/>
          <w:szCs w:val="24"/>
        </w:rPr>
        <w:t xml:space="preserve">Citizens </w:t>
      </w:r>
      <w:r w:rsidR="00557C23">
        <w:rPr>
          <w:sz w:val="24"/>
          <w:szCs w:val="24"/>
        </w:rPr>
        <w:t xml:space="preserve">Wastewater of </w:t>
      </w:r>
      <w:r w:rsidR="00557C23" w:rsidRPr="00E53685">
        <w:rPr>
          <w:sz w:val="24"/>
          <w:szCs w:val="24"/>
        </w:rPr>
        <w:t xml:space="preserve">Westfield </w:t>
      </w:r>
      <w:r w:rsidRPr="00E53685">
        <w:rPr>
          <w:sz w:val="24"/>
          <w:szCs w:val="24"/>
        </w:rPr>
        <w:t xml:space="preserve">submitted to the CAD on September 14, 2016, </w:t>
      </w:r>
      <w:r>
        <w:rPr>
          <w:sz w:val="24"/>
          <w:szCs w:val="24"/>
        </w:rPr>
        <w:t>in which</w:t>
      </w:r>
      <w:r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estimated the water main cost would be $1,023,000 and sewer would cost $917,036.  Mr. Parks stated that he did not agree with all of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’s assumptions and calculations</w:t>
      </w:r>
      <w:r>
        <w:rPr>
          <w:sz w:val="24"/>
          <w:szCs w:val="24"/>
        </w:rPr>
        <w:t>, but</w:t>
      </w:r>
      <w:r w:rsidRPr="00E53685">
        <w:rPr>
          <w:sz w:val="24"/>
          <w:szCs w:val="24"/>
        </w:rPr>
        <w:t xml:space="preserve"> note</w:t>
      </w:r>
      <w:r>
        <w:rPr>
          <w:sz w:val="24"/>
          <w:szCs w:val="24"/>
        </w:rPr>
        <w:t>d</w:t>
      </w:r>
      <w:r w:rsidRPr="00E53685">
        <w:rPr>
          <w:sz w:val="24"/>
          <w:szCs w:val="24"/>
        </w:rPr>
        <w:t xml:space="preserve"> that the estimated cost of wastewater service is four to ten times the cost associated with alternatives.</w:t>
      </w:r>
      <w:r>
        <w:rPr>
          <w:sz w:val="24"/>
          <w:szCs w:val="24"/>
        </w:rPr>
        <w:t xml:space="preserve">  </w:t>
      </w:r>
      <w:r w:rsidRPr="00E53685">
        <w:rPr>
          <w:sz w:val="24"/>
          <w:szCs w:val="24"/>
        </w:rPr>
        <w:t>Mr. Parks testified that the</w:t>
      </w:r>
      <w:r w:rsidR="007F459E" w:rsidRPr="007F459E">
        <w:rPr>
          <w:sz w:val="24"/>
          <w:szCs w:val="24"/>
        </w:rPr>
        <w:t xml:space="preserve"> </w:t>
      </w:r>
      <w:r w:rsidR="007F459E">
        <w:rPr>
          <w:sz w:val="24"/>
          <w:szCs w:val="24"/>
        </w:rPr>
        <w:t>Partnership</w:t>
      </w:r>
      <w:r w:rsidRPr="00E53685">
        <w:rPr>
          <w:sz w:val="24"/>
          <w:szCs w:val="24"/>
        </w:rPr>
        <w:t xml:space="preserve"> Property is within 800 feet of the CTRWD wastewater system, and if Mr. Byrum were legally able to connect to CTRWD, then it would result in lower upfront costs and monthly sewer bills as compared to service from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w:t>
      </w:r>
    </w:p>
    <w:p w14:paraId="70A9A11B" w14:textId="77777777" w:rsidR="004D7644" w:rsidRPr="00E53685" w:rsidRDefault="004D7644" w:rsidP="004D7644">
      <w:pPr>
        <w:jc w:val="both"/>
        <w:rPr>
          <w:sz w:val="24"/>
          <w:szCs w:val="24"/>
        </w:rPr>
      </w:pPr>
    </w:p>
    <w:p w14:paraId="36967322" w14:textId="77227DB7" w:rsidR="004D7644" w:rsidRDefault="004D7644" w:rsidP="004D7644">
      <w:pPr>
        <w:jc w:val="both"/>
        <w:rPr>
          <w:sz w:val="24"/>
          <w:szCs w:val="24"/>
        </w:rPr>
      </w:pPr>
      <w:r w:rsidRPr="00E53685">
        <w:rPr>
          <w:sz w:val="24"/>
          <w:szCs w:val="24"/>
        </w:rPr>
        <w:tab/>
        <w:t xml:space="preserve">Mr. Parks also </w:t>
      </w:r>
      <w:r>
        <w:rPr>
          <w:sz w:val="24"/>
          <w:szCs w:val="24"/>
        </w:rPr>
        <w:t>testified that</w:t>
      </w:r>
      <w:r w:rsidRPr="00E53685">
        <w:rPr>
          <w:sz w:val="24"/>
          <w:szCs w:val="24"/>
        </w:rPr>
        <w:t xml:space="preserve"> installing a septic system to provide on-site wastewater treatment would further reduce the costs to Mr. Byrum.  Mr. Parks stated that, based on his discussions with the Hamilton County Health Department, Mr. Byrum could obtain a septic tank permit for a residence on the </w:t>
      </w:r>
      <w:r w:rsidR="007F459E">
        <w:rPr>
          <w:sz w:val="24"/>
          <w:szCs w:val="24"/>
        </w:rPr>
        <w:t xml:space="preserve">Partnership </w:t>
      </w:r>
      <w:r w:rsidRPr="00E53685">
        <w:rPr>
          <w:sz w:val="24"/>
          <w:szCs w:val="24"/>
        </w:rPr>
        <w:t xml:space="preserve">Property.  </w:t>
      </w:r>
      <w:r w:rsidR="00865BAE">
        <w:rPr>
          <w:sz w:val="24"/>
          <w:szCs w:val="24"/>
        </w:rPr>
        <w:t>(Tr. at B-35 through B-36.)</w:t>
      </w:r>
    </w:p>
    <w:p w14:paraId="44CBAF9A" w14:textId="77777777" w:rsidR="004D7644" w:rsidRDefault="004D7644" w:rsidP="004D7644">
      <w:pPr>
        <w:jc w:val="both"/>
        <w:rPr>
          <w:sz w:val="24"/>
          <w:szCs w:val="24"/>
        </w:rPr>
      </w:pPr>
    </w:p>
    <w:p w14:paraId="551C6F06" w14:textId="3E12F6B2" w:rsidR="004D7644" w:rsidRPr="00E53685" w:rsidRDefault="004D7644" w:rsidP="004D7644">
      <w:pPr>
        <w:jc w:val="both"/>
        <w:rPr>
          <w:sz w:val="24"/>
          <w:szCs w:val="24"/>
        </w:rPr>
      </w:pPr>
      <w:r>
        <w:rPr>
          <w:sz w:val="24"/>
          <w:szCs w:val="24"/>
        </w:rPr>
        <w:tab/>
      </w:r>
      <w:r w:rsidRPr="00E53685">
        <w:rPr>
          <w:sz w:val="24"/>
          <w:szCs w:val="24"/>
        </w:rPr>
        <w:t xml:space="preserve">Mr. Parks also </w:t>
      </w:r>
      <w:r>
        <w:rPr>
          <w:sz w:val="24"/>
          <w:szCs w:val="24"/>
        </w:rPr>
        <w:t>stated</w:t>
      </w:r>
      <w:r w:rsidRPr="00E53685">
        <w:rPr>
          <w:sz w:val="24"/>
          <w:szCs w:val="24"/>
        </w:rPr>
        <w:t xml:space="preserve"> that, according to a discovery response, Mr. Byrum had not yet made a formal application for a septic system.  Mr. Parks stated that the average national cost to install a septic system is $5,107.  Mr. Parks concluded that even assuming installation of a septic system would cost Mr. Byrum $10,000, </w:t>
      </w:r>
      <w:r>
        <w:rPr>
          <w:sz w:val="24"/>
          <w:szCs w:val="24"/>
        </w:rPr>
        <w:t xml:space="preserve">doing so </w:t>
      </w:r>
      <w:r w:rsidRPr="00E53685">
        <w:rPr>
          <w:sz w:val="24"/>
          <w:szCs w:val="24"/>
        </w:rPr>
        <w:t xml:space="preserve">would be the least expensive alternative to provide wastewater service to a residence on the </w:t>
      </w:r>
      <w:r w:rsidR="007F459E">
        <w:rPr>
          <w:sz w:val="24"/>
          <w:szCs w:val="24"/>
        </w:rPr>
        <w:t xml:space="preserve">Partnership </w:t>
      </w:r>
      <w:r w:rsidRPr="00E53685">
        <w:rPr>
          <w:sz w:val="24"/>
          <w:szCs w:val="24"/>
        </w:rPr>
        <w:t xml:space="preserve">Property, and there would be no associated monthly sewer bill.  </w:t>
      </w:r>
      <w:r>
        <w:rPr>
          <w:sz w:val="24"/>
          <w:szCs w:val="24"/>
        </w:rPr>
        <w:t>Mr. Parks concluded that e</w:t>
      </w:r>
      <w:r w:rsidRPr="00E53685">
        <w:rPr>
          <w:sz w:val="24"/>
          <w:szCs w:val="24"/>
        </w:rPr>
        <w:t xml:space="preserve">ither the CTRWD option, or the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option of extending a main to the </w:t>
      </w:r>
      <w:r w:rsidR="007F459E">
        <w:rPr>
          <w:sz w:val="24"/>
          <w:szCs w:val="24"/>
        </w:rPr>
        <w:t xml:space="preserve">Partnership </w:t>
      </w:r>
      <w:r w:rsidRPr="00E53685">
        <w:rPr>
          <w:sz w:val="24"/>
          <w:szCs w:val="24"/>
        </w:rPr>
        <w:t>Property, would far exceed the costs of a septic system.</w:t>
      </w:r>
    </w:p>
    <w:p w14:paraId="3EDC2F58" w14:textId="77777777" w:rsidR="004D7644" w:rsidRPr="00E53685" w:rsidRDefault="004D7644" w:rsidP="004D7644">
      <w:pPr>
        <w:jc w:val="both"/>
        <w:rPr>
          <w:sz w:val="24"/>
          <w:szCs w:val="24"/>
          <w:highlight w:val="yellow"/>
        </w:rPr>
      </w:pPr>
    </w:p>
    <w:p w14:paraId="2011079B" w14:textId="001A9990" w:rsidR="004D7644" w:rsidRPr="00E53685" w:rsidRDefault="004D7644" w:rsidP="004D7644">
      <w:pPr>
        <w:ind w:firstLine="1440"/>
        <w:jc w:val="both"/>
        <w:rPr>
          <w:sz w:val="24"/>
          <w:szCs w:val="24"/>
        </w:rPr>
      </w:pPr>
      <w:r w:rsidRPr="00E53685">
        <w:rPr>
          <w:sz w:val="24"/>
          <w:szCs w:val="24"/>
        </w:rPr>
        <w:t>D.</w:t>
      </w:r>
      <w:r w:rsidRPr="00E53685">
        <w:rPr>
          <w:sz w:val="24"/>
          <w:szCs w:val="24"/>
        </w:rPr>
        <w:tab/>
      </w:r>
      <w:r w:rsidRPr="00E53685">
        <w:rPr>
          <w:sz w:val="24"/>
          <w:szCs w:val="24"/>
          <w:u w:val="single"/>
        </w:rPr>
        <w:t>Respondent’s Cross-Answering Testimony</w:t>
      </w:r>
      <w:r w:rsidRPr="00E53685">
        <w:rPr>
          <w:sz w:val="24"/>
          <w:szCs w:val="24"/>
        </w:rPr>
        <w:t xml:space="preserve">.  Mr. Bukovac stated that Mr. </w:t>
      </w:r>
      <w:r w:rsidRPr="00E53685">
        <w:rPr>
          <w:sz w:val="24"/>
          <w:szCs w:val="24"/>
        </w:rPr>
        <w:lastRenderedPageBreak/>
        <w:t xml:space="preserve">Parks’ conclusion that an on-site septic system for Mr. Byrum’s house on the </w:t>
      </w:r>
      <w:r w:rsidR="007F459E">
        <w:rPr>
          <w:sz w:val="24"/>
          <w:szCs w:val="24"/>
        </w:rPr>
        <w:t xml:space="preserve">Partnership </w:t>
      </w:r>
      <w:r w:rsidRPr="00E53685">
        <w:rPr>
          <w:sz w:val="24"/>
          <w:szCs w:val="24"/>
        </w:rPr>
        <w:t xml:space="preserve">Property is sensible, practical and compelling.  Mr. Bukovac agreed that an on-site septic system is a solution for homes in undeveloped areas, and it would be substantially cheaper than any other identified option.  Mr. Bukovac testified that because Mr. Byrum had </w:t>
      </w:r>
      <w:r>
        <w:rPr>
          <w:sz w:val="24"/>
          <w:szCs w:val="24"/>
        </w:rPr>
        <w:t>conveyed to</w:t>
      </w:r>
      <w:r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that he </w:t>
      </w:r>
      <w:r>
        <w:rPr>
          <w:sz w:val="24"/>
          <w:szCs w:val="24"/>
        </w:rPr>
        <w:t>needed</w:t>
      </w:r>
      <w:r w:rsidRPr="00E53685">
        <w:rPr>
          <w:sz w:val="24"/>
          <w:szCs w:val="24"/>
        </w:rPr>
        <w:t xml:space="preserve"> sewer service to develop the </w:t>
      </w:r>
      <w:r w:rsidR="005A4FE0">
        <w:rPr>
          <w:sz w:val="24"/>
          <w:szCs w:val="24"/>
        </w:rPr>
        <w:t xml:space="preserve">Partnership </w:t>
      </w:r>
      <w:r w:rsidRPr="00E53685">
        <w:rPr>
          <w:sz w:val="24"/>
          <w:szCs w:val="24"/>
        </w:rPr>
        <w:t xml:space="preserve">Property, and due to Mr. Byrum’s testimony that the </w:t>
      </w:r>
      <w:r w:rsidR="00A02C3C" w:rsidRPr="00E53685">
        <w:rPr>
          <w:sz w:val="24"/>
          <w:szCs w:val="24"/>
        </w:rPr>
        <w:t>County Health Department</w:t>
      </w:r>
      <w:r w:rsidR="00A02C3C" w:rsidRPr="00E53685" w:rsidDel="00A02C3C">
        <w:rPr>
          <w:sz w:val="24"/>
          <w:szCs w:val="24"/>
        </w:rPr>
        <w:t xml:space="preserve"> </w:t>
      </w:r>
      <w:r w:rsidRPr="00E53685">
        <w:rPr>
          <w:sz w:val="24"/>
          <w:szCs w:val="24"/>
        </w:rPr>
        <w:t xml:space="preserve">would not approve a septic system permit,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w:t>
      </w:r>
      <w:r>
        <w:rPr>
          <w:sz w:val="24"/>
          <w:szCs w:val="24"/>
        </w:rPr>
        <w:t>had not</w:t>
      </w:r>
      <w:r w:rsidRPr="00E53685">
        <w:rPr>
          <w:sz w:val="24"/>
          <w:szCs w:val="24"/>
        </w:rPr>
        <w:t xml:space="preserve"> propose</w:t>
      </w:r>
      <w:r>
        <w:rPr>
          <w:sz w:val="24"/>
          <w:szCs w:val="24"/>
        </w:rPr>
        <w:t>d</w:t>
      </w:r>
      <w:r w:rsidRPr="00E53685">
        <w:rPr>
          <w:sz w:val="24"/>
          <w:szCs w:val="24"/>
        </w:rPr>
        <w:t xml:space="preserve"> an on-site septic system as a solution.  However, in light of Mr. Parks’ testimony, supported by </w:t>
      </w:r>
      <w:r>
        <w:rPr>
          <w:sz w:val="24"/>
          <w:szCs w:val="24"/>
        </w:rPr>
        <w:t xml:space="preserve">the </w:t>
      </w:r>
      <w:r w:rsidRPr="00E53685">
        <w:rPr>
          <w:sz w:val="24"/>
          <w:szCs w:val="24"/>
        </w:rPr>
        <w:t>email correspondence</w:t>
      </w:r>
      <w:r>
        <w:rPr>
          <w:sz w:val="24"/>
          <w:szCs w:val="24"/>
        </w:rPr>
        <w:t xml:space="preserve"> with Hamilton County health officials</w:t>
      </w:r>
      <w:r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believes the Commission should consider the installation of an on-site septic system </w:t>
      </w:r>
      <w:r>
        <w:rPr>
          <w:sz w:val="24"/>
          <w:szCs w:val="24"/>
        </w:rPr>
        <w:t>as</w:t>
      </w:r>
      <w:r w:rsidRPr="00E53685">
        <w:rPr>
          <w:sz w:val="24"/>
          <w:szCs w:val="24"/>
        </w:rPr>
        <w:t xml:space="preserve"> a wastewater treatment option for Mr. Byrum, in addition to the options presented by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w:t>
      </w:r>
    </w:p>
    <w:p w14:paraId="485D8778" w14:textId="77777777" w:rsidR="004D7644" w:rsidRPr="00E53685" w:rsidRDefault="004D7644" w:rsidP="004D7644">
      <w:pPr>
        <w:jc w:val="both"/>
        <w:rPr>
          <w:sz w:val="24"/>
          <w:szCs w:val="24"/>
        </w:rPr>
      </w:pPr>
    </w:p>
    <w:p w14:paraId="4722EF58" w14:textId="4218EF9E" w:rsidR="004D7644" w:rsidRPr="00E53685" w:rsidRDefault="004D7644" w:rsidP="004D7644">
      <w:pPr>
        <w:ind w:firstLine="1440"/>
        <w:jc w:val="both"/>
        <w:rPr>
          <w:sz w:val="24"/>
          <w:szCs w:val="24"/>
        </w:rPr>
      </w:pPr>
      <w:r w:rsidRPr="00E53685">
        <w:rPr>
          <w:sz w:val="24"/>
          <w:szCs w:val="24"/>
        </w:rPr>
        <w:t>E.</w:t>
      </w:r>
      <w:r w:rsidRPr="00E53685">
        <w:rPr>
          <w:sz w:val="24"/>
          <w:szCs w:val="24"/>
        </w:rPr>
        <w:tab/>
      </w:r>
      <w:r w:rsidRPr="00E53685">
        <w:rPr>
          <w:sz w:val="24"/>
          <w:szCs w:val="24"/>
          <w:u w:val="single"/>
        </w:rPr>
        <w:t>Complainant’s Rebuttal Testimony</w:t>
      </w:r>
      <w:r w:rsidRPr="00E53685">
        <w:rPr>
          <w:sz w:val="24"/>
          <w:szCs w:val="24"/>
        </w:rPr>
        <w:t xml:space="preserve">.  </w:t>
      </w:r>
      <w:r>
        <w:rPr>
          <w:sz w:val="24"/>
          <w:szCs w:val="24"/>
        </w:rPr>
        <w:t xml:space="preserve">In rebuttal, </w:t>
      </w:r>
      <w:r w:rsidRPr="00E53685">
        <w:rPr>
          <w:sz w:val="24"/>
          <w:szCs w:val="24"/>
        </w:rPr>
        <w:t xml:space="preserve">Mr. Byrum </w:t>
      </w:r>
      <w:r w:rsidR="00A02C3C">
        <w:rPr>
          <w:sz w:val="24"/>
          <w:szCs w:val="24"/>
        </w:rPr>
        <w:t>stated</w:t>
      </w:r>
      <w:r w:rsidR="00A02C3C" w:rsidRPr="00E53685">
        <w:rPr>
          <w:sz w:val="24"/>
          <w:szCs w:val="24"/>
        </w:rPr>
        <w:t xml:space="preserve"> </w:t>
      </w:r>
      <w:r w:rsidRPr="00E53685">
        <w:rPr>
          <w:sz w:val="24"/>
          <w:szCs w:val="24"/>
        </w:rPr>
        <w:t xml:space="preserve">that when </w:t>
      </w:r>
      <w:r>
        <w:rPr>
          <w:sz w:val="24"/>
          <w:szCs w:val="24"/>
        </w:rPr>
        <w:t xml:space="preserve">the City of </w:t>
      </w:r>
      <w:r w:rsidRPr="00E53685">
        <w:rPr>
          <w:sz w:val="24"/>
          <w:szCs w:val="24"/>
        </w:rPr>
        <w:t xml:space="preserve">Westfield annexed the </w:t>
      </w:r>
      <w:r w:rsidR="005A4FE0">
        <w:rPr>
          <w:sz w:val="24"/>
          <w:szCs w:val="24"/>
        </w:rPr>
        <w:t xml:space="preserve">Partnership </w:t>
      </w:r>
      <w:r w:rsidRPr="00E53685">
        <w:rPr>
          <w:sz w:val="24"/>
          <w:szCs w:val="24"/>
        </w:rPr>
        <w:t xml:space="preserve">Property in 2005, it promised to provide reasonable sewer and water services to the </w:t>
      </w:r>
      <w:r w:rsidR="005A4FE0">
        <w:rPr>
          <w:sz w:val="24"/>
          <w:szCs w:val="24"/>
        </w:rPr>
        <w:t xml:space="preserve">Partnership </w:t>
      </w:r>
      <w:r w:rsidRPr="00E53685">
        <w:rPr>
          <w:sz w:val="24"/>
          <w:szCs w:val="24"/>
        </w:rPr>
        <w:t xml:space="preserve">Property.  Mr. Byrum cited Westfield Ordinance Number 05-09 and Westfield Town Council Resolution 05-06.  Mr. Byrum </w:t>
      </w:r>
      <w:r>
        <w:rPr>
          <w:sz w:val="24"/>
          <w:szCs w:val="24"/>
        </w:rPr>
        <w:t>stat</w:t>
      </w:r>
      <w:r w:rsidRPr="00E53685">
        <w:rPr>
          <w:sz w:val="24"/>
          <w:szCs w:val="24"/>
        </w:rPr>
        <w:t xml:space="preserve">ed that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should honor the commitment made in Ordinance 04-32, which he </w:t>
      </w:r>
      <w:r>
        <w:rPr>
          <w:sz w:val="24"/>
          <w:szCs w:val="24"/>
        </w:rPr>
        <w:t>interpreted as providing</w:t>
      </w:r>
      <w:r w:rsidRPr="00E53685">
        <w:rPr>
          <w:sz w:val="24"/>
          <w:szCs w:val="24"/>
        </w:rPr>
        <w:t xml:space="preserve"> that </w:t>
      </w:r>
      <w:r w:rsidR="00630977">
        <w:rPr>
          <w:sz w:val="24"/>
          <w:szCs w:val="24"/>
        </w:rPr>
        <w:t xml:space="preserve">the City of </w:t>
      </w:r>
      <w:r w:rsidRPr="00E53685">
        <w:rPr>
          <w:sz w:val="24"/>
          <w:szCs w:val="24"/>
        </w:rPr>
        <w:t xml:space="preserve">Westfield would provide water and sewer services without an extension agreement at </w:t>
      </w:r>
      <w:r w:rsidR="00A246AE">
        <w:rPr>
          <w:sz w:val="24"/>
          <w:szCs w:val="24"/>
        </w:rPr>
        <w:t>its</w:t>
      </w:r>
      <w:r w:rsidRPr="00E53685">
        <w:rPr>
          <w:sz w:val="24"/>
          <w:szCs w:val="24"/>
        </w:rPr>
        <w:t xml:space="preserve"> expense.  Mr. Byrum testified that he </w:t>
      </w:r>
      <w:r w:rsidR="00A02C3C">
        <w:rPr>
          <w:sz w:val="24"/>
          <w:szCs w:val="24"/>
        </w:rPr>
        <w:t xml:space="preserve">also </w:t>
      </w:r>
      <w:r w:rsidRPr="00E53685">
        <w:rPr>
          <w:sz w:val="24"/>
          <w:szCs w:val="24"/>
        </w:rPr>
        <w:t xml:space="preserve">assumed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already</w:t>
      </w:r>
      <w:r w:rsidRPr="0095093A">
        <w:rPr>
          <w:sz w:val="24"/>
          <w:szCs w:val="24"/>
        </w:rPr>
        <w:t xml:space="preserve"> </w:t>
      </w:r>
      <w:r w:rsidRPr="00E53685">
        <w:rPr>
          <w:sz w:val="24"/>
          <w:szCs w:val="24"/>
        </w:rPr>
        <w:t>would be laying utility infrastructure along with the expansion of 146th Street.</w:t>
      </w:r>
    </w:p>
    <w:p w14:paraId="2244DA43" w14:textId="77777777" w:rsidR="004D7644" w:rsidRPr="00E53685" w:rsidRDefault="004D7644" w:rsidP="004D7644">
      <w:pPr>
        <w:jc w:val="both"/>
        <w:rPr>
          <w:sz w:val="24"/>
          <w:szCs w:val="24"/>
        </w:rPr>
      </w:pPr>
    </w:p>
    <w:p w14:paraId="46760745" w14:textId="0448D25E" w:rsidR="004D7644" w:rsidRPr="00E53685" w:rsidRDefault="004D7644" w:rsidP="004D7644">
      <w:pPr>
        <w:jc w:val="both"/>
        <w:rPr>
          <w:sz w:val="24"/>
          <w:szCs w:val="24"/>
        </w:rPr>
      </w:pPr>
      <w:r w:rsidRPr="00E53685">
        <w:rPr>
          <w:sz w:val="24"/>
          <w:szCs w:val="24"/>
        </w:rPr>
        <w:tab/>
        <w:t xml:space="preserve">Mr. Byrum </w:t>
      </w:r>
      <w:r>
        <w:rPr>
          <w:sz w:val="24"/>
          <w:szCs w:val="24"/>
        </w:rPr>
        <w:t>stated</w:t>
      </w:r>
      <w:r w:rsidRPr="00E53685">
        <w:rPr>
          <w:sz w:val="24"/>
          <w:szCs w:val="24"/>
        </w:rPr>
        <w:t xml:space="preserve"> that, subsequent to reviewing Mr. Parks’</w:t>
      </w:r>
      <w:r w:rsidR="00A246AE">
        <w:rPr>
          <w:sz w:val="24"/>
          <w:szCs w:val="24"/>
        </w:rPr>
        <w:t>s</w:t>
      </w:r>
      <w:r w:rsidRPr="00E53685">
        <w:rPr>
          <w:sz w:val="24"/>
          <w:szCs w:val="24"/>
        </w:rPr>
        <w:t xml:space="preserve"> testimony, he contacted Baker Construction and the Hamilton County Health Department two days before filing his rebuttal testimony to explore the possibility of installing a septic system and well on the </w:t>
      </w:r>
      <w:r w:rsidR="00B902AE">
        <w:rPr>
          <w:sz w:val="24"/>
          <w:szCs w:val="24"/>
        </w:rPr>
        <w:t xml:space="preserve">Partnership </w:t>
      </w:r>
      <w:r w:rsidRPr="00E53685">
        <w:rPr>
          <w:sz w:val="24"/>
          <w:szCs w:val="24"/>
        </w:rPr>
        <w:t xml:space="preserve">Property.  Mr. Byrum indicated that the preliminary evaluation was that it was doubtful </w:t>
      </w:r>
      <w:r>
        <w:rPr>
          <w:sz w:val="24"/>
          <w:szCs w:val="24"/>
        </w:rPr>
        <w:t>that he</w:t>
      </w:r>
      <w:r w:rsidRPr="00E53685">
        <w:rPr>
          <w:sz w:val="24"/>
          <w:szCs w:val="24"/>
        </w:rPr>
        <w:t xml:space="preserve"> could obtain approval to install a septic system.  As a result, Mr. Byrum chose not to expend any more time and resources on </w:t>
      </w:r>
      <w:r>
        <w:rPr>
          <w:sz w:val="24"/>
          <w:szCs w:val="24"/>
        </w:rPr>
        <w:t>the</w:t>
      </w:r>
      <w:r w:rsidRPr="00E53685">
        <w:rPr>
          <w:sz w:val="24"/>
          <w:szCs w:val="24"/>
        </w:rPr>
        <w:t xml:space="preserve"> investigation.  On cross-examination, Mr. Byrum </w:t>
      </w:r>
      <w:r w:rsidR="00A02C3C">
        <w:rPr>
          <w:sz w:val="24"/>
          <w:szCs w:val="24"/>
        </w:rPr>
        <w:t>stated</w:t>
      </w:r>
      <w:r w:rsidR="00A02C3C" w:rsidRPr="00E53685">
        <w:rPr>
          <w:sz w:val="24"/>
          <w:szCs w:val="24"/>
        </w:rPr>
        <w:t xml:space="preserve"> </w:t>
      </w:r>
      <w:r w:rsidRPr="00E53685">
        <w:rPr>
          <w:sz w:val="24"/>
          <w:szCs w:val="24"/>
        </w:rPr>
        <w:t>that a septic system could cost between $70,000 to $100,000, but it was unclear whether this</w:t>
      </w:r>
      <w:r w:rsidR="00A02C3C">
        <w:rPr>
          <w:sz w:val="24"/>
          <w:szCs w:val="24"/>
        </w:rPr>
        <w:t xml:space="preserve"> cost</w:t>
      </w:r>
      <w:r w:rsidRPr="00E53685">
        <w:rPr>
          <w:sz w:val="24"/>
          <w:szCs w:val="24"/>
        </w:rPr>
        <w:t xml:space="preserve"> was for only his home, or rather for </w:t>
      </w:r>
      <w:r w:rsidR="00A02C3C">
        <w:rPr>
          <w:sz w:val="24"/>
          <w:szCs w:val="24"/>
        </w:rPr>
        <w:t xml:space="preserve">his home </w:t>
      </w:r>
      <w:r w:rsidRPr="00E53685">
        <w:rPr>
          <w:sz w:val="24"/>
          <w:szCs w:val="24"/>
        </w:rPr>
        <w:t xml:space="preserve">and </w:t>
      </w:r>
      <w:r w:rsidR="00A246AE">
        <w:rPr>
          <w:sz w:val="24"/>
          <w:szCs w:val="24"/>
        </w:rPr>
        <w:t>additional homes built by</w:t>
      </w:r>
      <w:r w:rsidR="00A02C3C">
        <w:rPr>
          <w:sz w:val="24"/>
          <w:szCs w:val="24"/>
        </w:rPr>
        <w:t xml:space="preserve"> his </w:t>
      </w:r>
      <w:r w:rsidRPr="00E53685">
        <w:rPr>
          <w:sz w:val="24"/>
          <w:szCs w:val="24"/>
        </w:rPr>
        <w:t>extended family</w:t>
      </w:r>
      <w:r w:rsidR="00A246AE">
        <w:rPr>
          <w:sz w:val="24"/>
          <w:szCs w:val="24"/>
        </w:rPr>
        <w:t xml:space="preserve"> members on the Partnership Property</w:t>
      </w:r>
      <w:r w:rsidRPr="00E53685">
        <w:rPr>
          <w:sz w:val="24"/>
          <w:szCs w:val="24"/>
        </w:rPr>
        <w:t xml:space="preserve">.  </w:t>
      </w:r>
      <w:r w:rsidR="002478FD">
        <w:rPr>
          <w:sz w:val="24"/>
          <w:szCs w:val="24"/>
        </w:rPr>
        <w:t xml:space="preserve">(Tr. B-42, lines 8-17).  </w:t>
      </w:r>
      <w:r w:rsidRPr="00E53685">
        <w:rPr>
          <w:sz w:val="24"/>
          <w:szCs w:val="24"/>
        </w:rPr>
        <w:t xml:space="preserve">Mr. Byrum </w:t>
      </w:r>
      <w:r>
        <w:rPr>
          <w:sz w:val="24"/>
          <w:szCs w:val="24"/>
        </w:rPr>
        <w:t>conceded</w:t>
      </w:r>
      <w:r w:rsidRPr="00E53685">
        <w:rPr>
          <w:sz w:val="24"/>
          <w:szCs w:val="24"/>
        </w:rPr>
        <w:t xml:space="preserve"> these figures </w:t>
      </w:r>
      <w:r w:rsidR="00A02C3C">
        <w:rPr>
          <w:sz w:val="24"/>
          <w:szCs w:val="24"/>
        </w:rPr>
        <w:t xml:space="preserve">were a </w:t>
      </w:r>
      <w:r w:rsidRPr="00E53685">
        <w:rPr>
          <w:sz w:val="24"/>
          <w:szCs w:val="24"/>
        </w:rPr>
        <w:t>“guesstimate.”</w:t>
      </w:r>
      <w:r w:rsidR="002478FD">
        <w:rPr>
          <w:sz w:val="24"/>
          <w:szCs w:val="24"/>
        </w:rPr>
        <w:t xml:space="preserve">  (Tr. B-46, lines 4-14).</w:t>
      </w:r>
    </w:p>
    <w:p w14:paraId="3901AE1F" w14:textId="77777777" w:rsidR="004D7644" w:rsidRPr="00E53685" w:rsidRDefault="004D7644" w:rsidP="004D7644">
      <w:pPr>
        <w:jc w:val="both"/>
        <w:rPr>
          <w:sz w:val="24"/>
          <w:szCs w:val="24"/>
        </w:rPr>
      </w:pPr>
    </w:p>
    <w:p w14:paraId="10819CC1" w14:textId="1DA65EAE" w:rsidR="004D7644" w:rsidRPr="00E53685" w:rsidRDefault="004D7644" w:rsidP="004D7644">
      <w:pPr>
        <w:jc w:val="both"/>
        <w:rPr>
          <w:sz w:val="24"/>
          <w:szCs w:val="24"/>
        </w:rPr>
      </w:pPr>
      <w:r w:rsidRPr="00E53685">
        <w:rPr>
          <w:sz w:val="24"/>
          <w:szCs w:val="24"/>
        </w:rPr>
        <w:tab/>
        <w:t xml:space="preserve">Mr. Byrum also </w:t>
      </w:r>
      <w:r>
        <w:rPr>
          <w:sz w:val="24"/>
          <w:szCs w:val="24"/>
        </w:rPr>
        <w:t>stated</w:t>
      </w:r>
      <w:r w:rsidRPr="00E53685">
        <w:rPr>
          <w:sz w:val="24"/>
          <w:szCs w:val="24"/>
        </w:rPr>
        <w:t xml:space="preserve"> that CTRWD decided to not enter into </w:t>
      </w:r>
      <w:r>
        <w:rPr>
          <w:sz w:val="24"/>
          <w:szCs w:val="24"/>
        </w:rPr>
        <w:t>a</w:t>
      </w:r>
      <w:r w:rsidRPr="00E53685">
        <w:rPr>
          <w:sz w:val="24"/>
          <w:szCs w:val="24"/>
        </w:rPr>
        <w:t xml:space="preserve"> wholesale agreement with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w:t>
      </w:r>
      <w:r>
        <w:rPr>
          <w:sz w:val="24"/>
          <w:szCs w:val="24"/>
        </w:rPr>
        <w:t xml:space="preserve">to allow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Pr>
          <w:sz w:val="24"/>
          <w:szCs w:val="24"/>
        </w:rPr>
        <w:t xml:space="preserve"> to serve the </w:t>
      </w:r>
      <w:r w:rsidR="00B902AE">
        <w:rPr>
          <w:sz w:val="24"/>
          <w:szCs w:val="24"/>
        </w:rPr>
        <w:t xml:space="preserve">Partnership </w:t>
      </w:r>
      <w:r>
        <w:rPr>
          <w:sz w:val="24"/>
          <w:szCs w:val="24"/>
        </w:rPr>
        <w:t>Property</w:t>
      </w:r>
      <w:r w:rsidRPr="00E53685">
        <w:rPr>
          <w:sz w:val="24"/>
          <w:szCs w:val="24"/>
        </w:rPr>
        <w:t>.  Mr. Byrum concluded that he has been left with no reasonable options</w:t>
      </w:r>
      <w:r>
        <w:rPr>
          <w:sz w:val="24"/>
          <w:szCs w:val="24"/>
        </w:rPr>
        <w:t xml:space="preserve"> for wastewater service</w:t>
      </w:r>
      <w:r w:rsidRPr="00E53685">
        <w:rPr>
          <w:sz w:val="24"/>
          <w:szCs w:val="24"/>
        </w:rPr>
        <w:t xml:space="preserve">.  Mr. Byrum </w:t>
      </w:r>
      <w:r>
        <w:rPr>
          <w:sz w:val="24"/>
          <w:szCs w:val="24"/>
        </w:rPr>
        <w:t>sta</w:t>
      </w:r>
      <w:r w:rsidRPr="00E53685">
        <w:rPr>
          <w:sz w:val="24"/>
          <w:szCs w:val="24"/>
        </w:rPr>
        <w:t xml:space="preserve">ted that because he is at the extreme edge of a service territory,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has no facilities in place, and other utilities are contiguous,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should reach an agreement with those other utilities to serve the customer.</w:t>
      </w:r>
    </w:p>
    <w:p w14:paraId="57674226" w14:textId="77777777" w:rsidR="004D7644" w:rsidRPr="00E53685" w:rsidRDefault="004D7644" w:rsidP="004D7644">
      <w:pPr>
        <w:jc w:val="both"/>
        <w:rPr>
          <w:sz w:val="24"/>
          <w:szCs w:val="24"/>
        </w:rPr>
      </w:pPr>
    </w:p>
    <w:p w14:paraId="2F6181D3" w14:textId="4AA7241B" w:rsidR="004D7644" w:rsidRPr="00E53685" w:rsidRDefault="004D7644" w:rsidP="004D7644">
      <w:pPr>
        <w:jc w:val="both"/>
        <w:rPr>
          <w:sz w:val="24"/>
          <w:szCs w:val="24"/>
        </w:rPr>
      </w:pPr>
      <w:r w:rsidRPr="00E53685">
        <w:rPr>
          <w:sz w:val="24"/>
          <w:szCs w:val="24"/>
        </w:rPr>
        <w:tab/>
        <w:t xml:space="preserve">Mr. Williams </w:t>
      </w:r>
      <w:r>
        <w:rPr>
          <w:sz w:val="24"/>
          <w:szCs w:val="24"/>
        </w:rPr>
        <w:t>testified in</w:t>
      </w:r>
      <w:r w:rsidRPr="00E53685">
        <w:rPr>
          <w:sz w:val="24"/>
          <w:szCs w:val="24"/>
        </w:rPr>
        <w:t xml:space="preserve"> rebuttal that on August 14, 2017, CTRWD adopted a resolution </w:t>
      </w:r>
      <w:r>
        <w:rPr>
          <w:sz w:val="24"/>
          <w:szCs w:val="24"/>
        </w:rPr>
        <w:t>finding</w:t>
      </w:r>
      <w:r w:rsidRPr="00E53685">
        <w:rPr>
          <w:sz w:val="24"/>
          <w:szCs w:val="24"/>
        </w:rPr>
        <w:t xml:space="preserve"> that CTRWD “declines to enter into a wholesale agreement with Citizens of Westfield.”  On cross-examination, Mr. Williams stated that the decision of CTRWD to not enter into the wholesale agreement was based not on capacity issues, but rather the uncertainty and challenges of wholesale agreements in general.  </w:t>
      </w:r>
      <w:r w:rsidR="00A02C3C">
        <w:rPr>
          <w:sz w:val="24"/>
          <w:szCs w:val="24"/>
        </w:rPr>
        <w:t>(Tr. at B-64.)</w:t>
      </w:r>
    </w:p>
    <w:p w14:paraId="4ABE4335" w14:textId="77777777" w:rsidR="004D7644" w:rsidRPr="00E53685" w:rsidRDefault="004D7644" w:rsidP="004D7644">
      <w:pPr>
        <w:rPr>
          <w:sz w:val="24"/>
          <w:szCs w:val="24"/>
        </w:rPr>
      </w:pPr>
    </w:p>
    <w:p w14:paraId="00253401" w14:textId="77777777" w:rsidR="004D7644" w:rsidRPr="00E53685" w:rsidRDefault="004D7644" w:rsidP="00340116">
      <w:pPr>
        <w:pStyle w:val="ListParagraph"/>
        <w:widowControl/>
        <w:numPr>
          <w:ilvl w:val="0"/>
          <w:numId w:val="1"/>
        </w:numPr>
        <w:autoSpaceDE w:val="0"/>
        <w:autoSpaceDN w:val="0"/>
        <w:adjustRightInd w:val="0"/>
        <w:ind w:left="0" w:firstLine="720"/>
        <w:jc w:val="both"/>
        <w:rPr>
          <w:sz w:val="24"/>
          <w:szCs w:val="24"/>
        </w:rPr>
      </w:pPr>
      <w:r w:rsidRPr="00E53685">
        <w:rPr>
          <w:b/>
          <w:sz w:val="24"/>
          <w:szCs w:val="24"/>
          <w:u w:val="single"/>
        </w:rPr>
        <w:t>Discussion and Findings</w:t>
      </w:r>
      <w:r w:rsidRPr="00E53685">
        <w:rPr>
          <w:b/>
          <w:sz w:val="24"/>
          <w:szCs w:val="24"/>
        </w:rPr>
        <w:t>.</w:t>
      </w:r>
    </w:p>
    <w:p w14:paraId="2E48C57C" w14:textId="77777777" w:rsidR="004D7644" w:rsidRPr="00E53685" w:rsidRDefault="004D7644" w:rsidP="004D7644">
      <w:pPr>
        <w:jc w:val="both"/>
        <w:rPr>
          <w:sz w:val="24"/>
          <w:szCs w:val="24"/>
        </w:rPr>
      </w:pPr>
    </w:p>
    <w:p w14:paraId="38CCE597" w14:textId="69BDA403" w:rsidR="004D7644" w:rsidRPr="005A5005" w:rsidRDefault="004D7644" w:rsidP="004D7644">
      <w:pPr>
        <w:widowControl/>
        <w:autoSpaceDE w:val="0"/>
        <w:autoSpaceDN w:val="0"/>
        <w:adjustRightInd w:val="0"/>
        <w:jc w:val="both"/>
        <w:rPr>
          <w:rFonts w:eastAsiaTheme="minorHAnsi"/>
          <w:sz w:val="24"/>
          <w:szCs w:val="24"/>
        </w:rPr>
      </w:pPr>
      <w:r w:rsidRPr="005A5005">
        <w:rPr>
          <w:rFonts w:eastAsiaTheme="minorHAnsi"/>
          <w:sz w:val="24"/>
          <w:szCs w:val="24"/>
        </w:rPr>
        <w:tab/>
        <w:t>The subject of this Cause is a complaint submitted to the CAD</w:t>
      </w:r>
      <w:r w:rsidR="00C12F10" w:rsidRPr="00C12F10">
        <w:rPr>
          <w:rFonts w:eastAsiaTheme="minorHAnsi"/>
          <w:sz w:val="24"/>
          <w:szCs w:val="24"/>
        </w:rPr>
        <w:t xml:space="preserve"> </w:t>
      </w:r>
      <w:r w:rsidR="00C12F10" w:rsidRPr="005A5005">
        <w:rPr>
          <w:rFonts w:eastAsiaTheme="minorHAnsi"/>
          <w:sz w:val="24"/>
          <w:szCs w:val="24"/>
        </w:rPr>
        <w:t>on May 12, 2016</w:t>
      </w:r>
      <w:r w:rsidRPr="005A5005">
        <w:rPr>
          <w:rFonts w:eastAsiaTheme="minorHAnsi"/>
          <w:sz w:val="24"/>
          <w:szCs w:val="24"/>
        </w:rPr>
        <w:t>.</w:t>
      </w:r>
      <w:r w:rsidRPr="00291B5E">
        <w:rPr>
          <w:sz w:val="24"/>
          <w:szCs w:val="24"/>
        </w:rPr>
        <w:t xml:space="preserve">   </w:t>
      </w:r>
      <w:r w:rsidRPr="005A5005">
        <w:rPr>
          <w:rFonts w:eastAsiaTheme="minorHAnsi"/>
          <w:sz w:val="24"/>
          <w:szCs w:val="24"/>
        </w:rPr>
        <w:t xml:space="preserve">The complaint indicated that </w:t>
      </w:r>
      <w:r w:rsidR="00C12F10">
        <w:rPr>
          <w:rFonts w:eastAsiaTheme="minorHAnsi"/>
          <w:sz w:val="24"/>
          <w:szCs w:val="24"/>
        </w:rPr>
        <w:t>“</w:t>
      </w:r>
      <w:r w:rsidRPr="005A5005">
        <w:rPr>
          <w:rFonts w:eastAsiaTheme="minorHAnsi"/>
          <w:sz w:val="24"/>
          <w:szCs w:val="24"/>
        </w:rPr>
        <w:t>the customer wants to get the CTA for Carmel/Clay on his side of the street.</w:t>
      </w:r>
      <w:r w:rsidR="00C12F10">
        <w:rPr>
          <w:rFonts w:eastAsiaTheme="minorHAnsi"/>
          <w:sz w:val="24"/>
          <w:szCs w:val="24"/>
        </w:rPr>
        <w:t>”</w:t>
      </w:r>
      <w:r w:rsidRPr="005A5005">
        <w:rPr>
          <w:rFonts w:eastAsiaTheme="minorHAnsi"/>
          <w:sz w:val="24"/>
          <w:szCs w:val="24"/>
        </w:rPr>
        <w:t xml:space="preserve">  Following investigation of the facts by the CAD, the CAD issued a determination of the matter in a letter to Complainant dated October 18, 2016</w:t>
      </w:r>
      <w:r w:rsidR="001F4D98">
        <w:rPr>
          <w:rFonts w:eastAsiaTheme="minorHAnsi"/>
          <w:sz w:val="24"/>
          <w:szCs w:val="24"/>
        </w:rPr>
        <w:t xml:space="preserve"> (the “Determination Letter”)</w:t>
      </w:r>
      <w:r w:rsidRPr="005A5005">
        <w:rPr>
          <w:rFonts w:eastAsiaTheme="minorHAnsi"/>
          <w:sz w:val="24"/>
          <w:szCs w:val="24"/>
        </w:rPr>
        <w:t xml:space="preserve">. In its </w:t>
      </w:r>
      <w:r w:rsidR="001F4D98">
        <w:rPr>
          <w:rFonts w:eastAsiaTheme="minorHAnsi"/>
          <w:sz w:val="24"/>
          <w:szCs w:val="24"/>
        </w:rPr>
        <w:t>D</w:t>
      </w:r>
      <w:r w:rsidRPr="005A5005">
        <w:rPr>
          <w:rFonts w:eastAsiaTheme="minorHAnsi"/>
          <w:sz w:val="24"/>
          <w:szCs w:val="24"/>
        </w:rPr>
        <w:t xml:space="preserve">etermination </w:t>
      </w:r>
      <w:r w:rsidR="001F4D98">
        <w:rPr>
          <w:rFonts w:eastAsiaTheme="minorHAnsi"/>
          <w:sz w:val="24"/>
          <w:szCs w:val="24"/>
        </w:rPr>
        <w:t>L</w:t>
      </w:r>
      <w:r w:rsidRPr="005A5005">
        <w:rPr>
          <w:rFonts w:eastAsiaTheme="minorHAnsi"/>
          <w:sz w:val="24"/>
          <w:szCs w:val="24"/>
        </w:rPr>
        <w:t>etter, the CAD stated:</w:t>
      </w:r>
    </w:p>
    <w:p w14:paraId="279094EB" w14:textId="77777777" w:rsidR="004D7644" w:rsidRPr="005A5005" w:rsidRDefault="004D7644" w:rsidP="004D7644">
      <w:pPr>
        <w:widowControl/>
        <w:autoSpaceDE w:val="0"/>
        <w:autoSpaceDN w:val="0"/>
        <w:adjustRightInd w:val="0"/>
        <w:jc w:val="both"/>
        <w:rPr>
          <w:rFonts w:eastAsiaTheme="minorHAnsi"/>
          <w:sz w:val="24"/>
          <w:szCs w:val="24"/>
        </w:rPr>
      </w:pPr>
    </w:p>
    <w:p w14:paraId="70ADC4A6" w14:textId="77777777" w:rsidR="004D7644" w:rsidRPr="005A5005" w:rsidRDefault="004D7644" w:rsidP="004D7644">
      <w:pPr>
        <w:widowControl/>
        <w:autoSpaceDE w:val="0"/>
        <w:autoSpaceDN w:val="0"/>
        <w:adjustRightInd w:val="0"/>
        <w:ind w:left="720" w:right="720"/>
        <w:jc w:val="both"/>
        <w:rPr>
          <w:rFonts w:eastAsiaTheme="minorHAnsi"/>
          <w:sz w:val="24"/>
          <w:szCs w:val="24"/>
        </w:rPr>
      </w:pPr>
      <w:r w:rsidRPr="005A5005">
        <w:rPr>
          <w:rFonts w:eastAsiaTheme="minorHAnsi"/>
          <w:sz w:val="24"/>
          <w:szCs w:val="24"/>
        </w:rPr>
        <w:t xml:space="preserve">Based on the information provided, your property is located within the corporate boundaries of the City of Westfield. Because you are inside the city limits, there is no Certificate of Territorial Authority (CTA) for sewer services. CTAs are applicable for sewer services only for rural areas outside city limits. In addition, CTAs are not issued for water service. As stated previously, the Commission has approved Citizens to serve the City of Westfield, in which your property is located. </w:t>
      </w:r>
    </w:p>
    <w:p w14:paraId="555E06DE" w14:textId="77777777" w:rsidR="004D7644" w:rsidRPr="005A5005" w:rsidRDefault="004D7644" w:rsidP="004D7644">
      <w:pPr>
        <w:widowControl/>
        <w:autoSpaceDE w:val="0"/>
        <w:autoSpaceDN w:val="0"/>
        <w:adjustRightInd w:val="0"/>
        <w:ind w:left="720" w:right="720"/>
        <w:jc w:val="both"/>
        <w:rPr>
          <w:rFonts w:eastAsiaTheme="minorHAnsi"/>
          <w:sz w:val="24"/>
          <w:szCs w:val="24"/>
        </w:rPr>
      </w:pPr>
    </w:p>
    <w:p w14:paraId="133A6884" w14:textId="77777777" w:rsidR="004D7644" w:rsidRPr="005A5005" w:rsidRDefault="004D7644" w:rsidP="004D7644">
      <w:pPr>
        <w:widowControl/>
        <w:autoSpaceDE w:val="0"/>
        <w:autoSpaceDN w:val="0"/>
        <w:adjustRightInd w:val="0"/>
        <w:ind w:left="720" w:right="720"/>
        <w:jc w:val="both"/>
        <w:rPr>
          <w:rFonts w:eastAsiaTheme="minorHAnsi"/>
          <w:sz w:val="24"/>
          <w:szCs w:val="24"/>
        </w:rPr>
      </w:pPr>
      <w:r w:rsidRPr="005A5005">
        <w:rPr>
          <w:rFonts w:eastAsiaTheme="minorHAnsi"/>
          <w:sz w:val="24"/>
          <w:szCs w:val="24"/>
        </w:rPr>
        <w:t xml:space="preserve">Citizens has indicated that they will provide service to your property in accordance with the expansion rules approved by the Commission under 170 IAC 6-1.5 and 170 IAC 8.5-4. </w:t>
      </w:r>
      <w:r w:rsidRPr="00C12F10">
        <w:rPr>
          <w:rFonts w:eastAsiaTheme="minorHAnsi"/>
          <w:sz w:val="24"/>
          <w:szCs w:val="24"/>
        </w:rPr>
        <w:t>Therefore, it appears that Citizens is in compliance with the Commission's rules with regards to your request</w:t>
      </w:r>
      <w:r w:rsidRPr="005A5005">
        <w:rPr>
          <w:rFonts w:eastAsiaTheme="minorHAnsi"/>
          <w:sz w:val="24"/>
          <w:szCs w:val="24"/>
        </w:rPr>
        <w:t>.</w:t>
      </w:r>
    </w:p>
    <w:p w14:paraId="42C838B7" w14:textId="77777777" w:rsidR="004D7644" w:rsidRDefault="004D7644" w:rsidP="004D7644">
      <w:pPr>
        <w:widowControl/>
        <w:autoSpaceDE w:val="0"/>
        <w:autoSpaceDN w:val="0"/>
        <w:adjustRightInd w:val="0"/>
        <w:rPr>
          <w:sz w:val="24"/>
          <w:szCs w:val="24"/>
        </w:rPr>
      </w:pPr>
    </w:p>
    <w:p w14:paraId="16349721" w14:textId="77777777" w:rsidR="004D7644" w:rsidRDefault="004D7644" w:rsidP="004D7644">
      <w:pPr>
        <w:widowControl/>
        <w:autoSpaceDE w:val="0"/>
        <w:autoSpaceDN w:val="0"/>
        <w:adjustRightInd w:val="0"/>
        <w:rPr>
          <w:sz w:val="24"/>
          <w:szCs w:val="24"/>
        </w:rPr>
      </w:pPr>
      <w:r>
        <w:rPr>
          <w:sz w:val="24"/>
          <w:szCs w:val="24"/>
        </w:rPr>
        <w:t>(October 18, 2016 Letter from CAD to Mr. Byrum)</w:t>
      </w:r>
    </w:p>
    <w:p w14:paraId="7A968DDF" w14:textId="77777777" w:rsidR="004D7644" w:rsidRDefault="004D7644" w:rsidP="004D7644">
      <w:pPr>
        <w:widowControl/>
        <w:autoSpaceDE w:val="0"/>
        <w:autoSpaceDN w:val="0"/>
        <w:adjustRightInd w:val="0"/>
        <w:rPr>
          <w:rFonts w:ascii="Courier" w:eastAsiaTheme="minorHAnsi" w:hAnsi="Courier" w:cs="Courier"/>
          <w:sz w:val="23"/>
          <w:szCs w:val="23"/>
        </w:rPr>
      </w:pPr>
    </w:p>
    <w:p w14:paraId="7CCDAFC0" w14:textId="776C8CFA" w:rsidR="004D7644" w:rsidRPr="005A5005" w:rsidRDefault="004D7644" w:rsidP="004D7644">
      <w:pPr>
        <w:widowControl/>
        <w:autoSpaceDE w:val="0"/>
        <w:autoSpaceDN w:val="0"/>
        <w:adjustRightInd w:val="0"/>
        <w:jc w:val="both"/>
        <w:rPr>
          <w:rFonts w:eastAsiaTheme="minorHAnsi"/>
          <w:sz w:val="24"/>
          <w:szCs w:val="24"/>
        </w:rPr>
      </w:pPr>
      <w:r>
        <w:rPr>
          <w:rFonts w:ascii="Courier" w:eastAsiaTheme="minorHAnsi" w:hAnsi="Courier" w:cs="Courier"/>
          <w:sz w:val="23"/>
          <w:szCs w:val="23"/>
        </w:rPr>
        <w:tab/>
      </w:r>
      <w:r w:rsidRPr="005A5005">
        <w:rPr>
          <w:rFonts w:eastAsiaTheme="minorHAnsi"/>
          <w:sz w:val="24"/>
          <w:szCs w:val="24"/>
        </w:rPr>
        <w:t xml:space="preserve">On November 29, 2016, Ms. Beth </w:t>
      </w:r>
      <w:r w:rsidR="00054DC2">
        <w:rPr>
          <w:rFonts w:eastAsiaTheme="minorHAnsi"/>
          <w:sz w:val="24"/>
          <w:szCs w:val="24"/>
        </w:rPr>
        <w:t>Heline</w:t>
      </w:r>
      <w:r w:rsidRPr="005A5005">
        <w:rPr>
          <w:rFonts w:eastAsiaTheme="minorHAnsi"/>
          <w:sz w:val="24"/>
          <w:szCs w:val="24"/>
        </w:rPr>
        <w:t xml:space="preserve">, General Counsel of the Commission, transmitted a letter </w:t>
      </w:r>
      <w:r w:rsidR="00C12F10">
        <w:rPr>
          <w:rFonts w:eastAsiaTheme="minorHAnsi"/>
          <w:sz w:val="24"/>
          <w:szCs w:val="24"/>
        </w:rPr>
        <w:t xml:space="preserve">to the </w:t>
      </w:r>
      <w:r w:rsidR="001F4D98">
        <w:rPr>
          <w:rFonts w:eastAsiaTheme="minorHAnsi"/>
          <w:sz w:val="24"/>
          <w:szCs w:val="24"/>
        </w:rPr>
        <w:t xml:space="preserve">Chief Administrative Law Judge of the Commission </w:t>
      </w:r>
      <w:r w:rsidRPr="005A5005">
        <w:rPr>
          <w:rFonts w:eastAsiaTheme="minorHAnsi"/>
          <w:sz w:val="24"/>
          <w:szCs w:val="24"/>
        </w:rPr>
        <w:t xml:space="preserve">indicating that the CAD was referring </w:t>
      </w:r>
      <w:r w:rsidR="001F4D98">
        <w:rPr>
          <w:rFonts w:eastAsiaTheme="minorHAnsi"/>
          <w:sz w:val="24"/>
          <w:szCs w:val="24"/>
        </w:rPr>
        <w:t>the</w:t>
      </w:r>
      <w:r w:rsidRPr="005A5005">
        <w:rPr>
          <w:rFonts w:eastAsiaTheme="minorHAnsi"/>
          <w:sz w:val="24"/>
          <w:szCs w:val="24"/>
        </w:rPr>
        <w:t xml:space="preserve"> complaint to the Commission for further review.</w:t>
      </w:r>
      <w:r>
        <w:rPr>
          <w:rFonts w:eastAsiaTheme="minorHAnsi"/>
          <w:sz w:val="24"/>
          <w:szCs w:val="24"/>
        </w:rPr>
        <w:t xml:space="preserve">  </w:t>
      </w:r>
      <w:r w:rsidR="001F4D98" w:rsidRPr="005A5005">
        <w:rPr>
          <w:rFonts w:eastAsiaTheme="minorHAnsi"/>
          <w:sz w:val="24"/>
          <w:szCs w:val="24"/>
        </w:rPr>
        <w:t>Th</w:t>
      </w:r>
      <w:r w:rsidR="001F4D98">
        <w:rPr>
          <w:rFonts w:eastAsiaTheme="minorHAnsi"/>
          <w:sz w:val="24"/>
          <w:szCs w:val="24"/>
        </w:rPr>
        <w:t>e</w:t>
      </w:r>
      <w:r w:rsidR="001F4D98" w:rsidRPr="005A5005">
        <w:rPr>
          <w:rFonts w:eastAsiaTheme="minorHAnsi"/>
          <w:sz w:val="24"/>
          <w:szCs w:val="24"/>
        </w:rPr>
        <w:t xml:space="preserve"> </w:t>
      </w:r>
      <w:r w:rsidRPr="005A5005">
        <w:rPr>
          <w:rFonts w:eastAsiaTheme="minorHAnsi"/>
          <w:sz w:val="24"/>
          <w:szCs w:val="24"/>
        </w:rPr>
        <w:t xml:space="preserve">letter </w:t>
      </w:r>
      <w:r>
        <w:rPr>
          <w:rFonts w:eastAsiaTheme="minorHAnsi"/>
          <w:sz w:val="24"/>
          <w:szCs w:val="24"/>
        </w:rPr>
        <w:t>states: “</w:t>
      </w:r>
      <w:r w:rsidRPr="005A5005">
        <w:rPr>
          <w:rFonts w:eastAsiaTheme="minorHAnsi"/>
          <w:sz w:val="24"/>
          <w:szCs w:val="24"/>
        </w:rPr>
        <w:t xml:space="preserve">Mr. Byrum is seeking to be released from the Citizens Westfield territory, so he can be provided sewer service from the Clay Township Regional Waste District system. Mr. Byrum's request is outside of </w:t>
      </w:r>
      <w:r w:rsidR="00D910A8" w:rsidRPr="005A5005">
        <w:rPr>
          <w:rFonts w:eastAsiaTheme="minorHAnsi"/>
          <w:sz w:val="24"/>
          <w:szCs w:val="24"/>
        </w:rPr>
        <w:t>CAD</w:t>
      </w:r>
      <w:r w:rsidR="00D910A8">
        <w:rPr>
          <w:rFonts w:eastAsiaTheme="minorHAnsi"/>
          <w:sz w:val="24"/>
          <w:szCs w:val="24"/>
        </w:rPr>
        <w:t>’</w:t>
      </w:r>
      <w:r w:rsidR="00D910A8" w:rsidRPr="005A5005">
        <w:rPr>
          <w:rFonts w:eastAsiaTheme="minorHAnsi"/>
          <w:sz w:val="24"/>
          <w:szCs w:val="24"/>
        </w:rPr>
        <w:t xml:space="preserve">s </w:t>
      </w:r>
      <w:r w:rsidRPr="005A5005">
        <w:rPr>
          <w:rFonts w:eastAsiaTheme="minorHAnsi"/>
          <w:sz w:val="24"/>
          <w:szCs w:val="24"/>
        </w:rPr>
        <w:t>authority. Therefore, CAD is referring Mr. Byrum</w:t>
      </w:r>
      <w:r w:rsidR="001F4D98">
        <w:rPr>
          <w:rFonts w:eastAsiaTheme="minorHAnsi"/>
          <w:sz w:val="24"/>
          <w:szCs w:val="24"/>
        </w:rPr>
        <w:t>’</w:t>
      </w:r>
      <w:r w:rsidRPr="005A5005">
        <w:rPr>
          <w:rFonts w:eastAsiaTheme="minorHAnsi"/>
          <w:sz w:val="24"/>
          <w:szCs w:val="24"/>
        </w:rPr>
        <w:t xml:space="preserve">s complaint to be decided by the </w:t>
      </w:r>
      <w:r>
        <w:rPr>
          <w:rFonts w:eastAsiaTheme="minorHAnsi"/>
          <w:sz w:val="24"/>
          <w:szCs w:val="24"/>
        </w:rPr>
        <w:t>Commission.”</w:t>
      </w:r>
    </w:p>
    <w:p w14:paraId="79DC4FCF" w14:textId="77777777" w:rsidR="004D7644" w:rsidRPr="006F4785" w:rsidRDefault="004D7644" w:rsidP="004D7644">
      <w:pPr>
        <w:widowControl/>
        <w:autoSpaceDE w:val="0"/>
        <w:autoSpaceDN w:val="0"/>
        <w:adjustRightInd w:val="0"/>
        <w:jc w:val="both"/>
        <w:rPr>
          <w:sz w:val="24"/>
          <w:szCs w:val="24"/>
        </w:rPr>
      </w:pPr>
    </w:p>
    <w:p w14:paraId="2169077E" w14:textId="7272018B" w:rsidR="001F4D98" w:rsidRDefault="004D7644" w:rsidP="004D7644">
      <w:pPr>
        <w:ind w:firstLine="720"/>
        <w:jc w:val="both"/>
        <w:rPr>
          <w:sz w:val="24"/>
          <w:szCs w:val="24"/>
        </w:rPr>
      </w:pPr>
      <w:r>
        <w:rPr>
          <w:sz w:val="24"/>
          <w:szCs w:val="24"/>
        </w:rPr>
        <w:t xml:space="preserve">As </w:t>
      </w:r>
      <w:r w:rsidR="001F4D98">
        <w:rPr>
          <w:sz w:val="24"/>
          <w:szCs w:val="24"/>
        </w:rPr>
        <w:t xml:space="preserve">indicated </w:t>
      </w:r>
      <w:r>
        <w:rPr>
          <w:sz w:val="24"/>
          <w:szCs w:val="24"/>
        </w:rPr>
        <w:t xml:space="preserve">in the </w:t>
      </w:r>
      <w:r w:rsidR="001F4D98">
        <w:rPr>
          <w:sz w:val="24"/>
          <w:szCs w:val="24"/>
        </w:rPr>
        <w:t>Determination Letter</w:t>
      </w:r>
      <w:r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 xml:space="preserve">Westfield </w:t>
      </w:r>
      <w:r w:rsidRPr="00E53685">
        <w:rPr>
          <w:sz w:val="24"/>
          <w:szCs w:val="24"/>
        </w:rPr>
        <w:t xml:space="preserve">is obligated to </w:t>
      </w:r>
      <w:r w:rsidR="001F4D98">
        <w:rPr>
          <w:sz w:val="24"/>
          <w:szCs w:val="24"/>
        </w:rPr>
        <w:t>address requests for connections</w:t>
      </w:r>
      <w:r w:rsidRPr="00E53685">
        <w:rPr>
          <w:sz w:val="24"/>
          <w:szCs w:val="24"/>
        </w:rPr>
        <w:t xml:space="preserve"> pursuant to its Terms and Conditions</w:t>
      </w:r>
      <w:r w:rsidR="00F71ED2">
        <w:rPr>
          <w:sz w:val="24"/>
          <w:szCs w:val="24"/>
        </w:rPr>
        <w:t xml:space="preserve"> for Service</w:t>
      </w:r>
      <w:r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Pr>
          <w:sz w:val="24"/>
          <w:szCs w:val="24"/>
        </w:rPr>
        <w:t xml:space="preserve">’s Terms and Conditions </w:t>
      </w:r>
      <w:r w:rsidR="00F71ED2">
        <w:rPr>
          <w:sz w:val="24"/>
          <w:szCs w:val="24"/>
        </w:rPr>
        <w:t xml:space="preserve">for Service </w:t>
      </w:r>
      <w:r>
        <w:rPr>
          <w:sz w:val="24"/>
          <w:szCs w:val="24"/>
        </w:rPr>
        <w:t xml:space="preserve">initially were approved </w:t>
      </w:r>
      <w:r w:rsidR="001F4D98">
        <w:rPr>
          <w:sz w:val="24"/>
          <w:szCs w:val="24"/>
        </w:rPr>
        <w:t xml:space="preserve">by the Commission </w:t>
      </w:r>
      <w:r>
        <w:rPr>
          <w:sz w:val="24"/>
          <w:szCs w:val="24"/>
        </w:rPr>
        <w:t xml:space="preserve">pursuant to </w:t>
      </w:r>
      <w:r w:rsidRPr="00E53685">
        <w:rPr>
          <w:sz w:val="24"/>
          <w:szCs w:val="24"/>
        </w:rPr>
        <w:t>our November 25, 2013 Order in Cause No. 44273</w:t>
      </w:r>
      <w:r>
        <w:rPr>
          <w:sz w:val="24"/>
          <w:szCs w:val="24"/>
        </w:rPr>
        <w:t>.  The</w:t>
      </w:r>
      <w:r w:rsidRPr="00E53685">
        <w:rPr>
          <w:sz w:val="24"/>
          <w:szCs w:val="24"/>
        </w:rPr>
        <w:t xml:space="preserve"> Commission approved certain modifications to the Terms and Conditions </w:t>
      </w:r>
      <w:r w:rsidR="00F71ED2">
        <w:rPr>
          <w:sz w:val="24"/>
          <w:szCs w:val="24"/>
        </w:rPr>
        <w:t xml:space="preserve">for Service </w:t>
      </w:r>
      <w:r w:rsidRPr="00E53685">
        <w:rPr>
          <w:sz w:val="24"/>
          <w:szCs w:val="24"/>
        </w:rPr>
        <w:t>in its May 31, 2017 Order in Cause No. 44835.</w:t>
      </w:r>
      <w:r>
        <w:rPr>
          <w:sz w:val="24"/>
          <w:szCs w:val="24"/>
        </w:rPr>
        <w:t xml:space="preserve">  </w:t>
      </w:r>
    </w:p>
    <w:p w14:paraId="2693AECD" w14:textId="77777777" w:rsidR="001F4D98" w:rsidRDefault="001F4D98" w:rsidP="004D7644">
      <w:pPr>
        <w:ind w:firstLine="720"/>
        <w:jc w:val="both"/>
        <w:rPr>
          <w:sz w:val="24"/>
          <w:szCs w:val="24"/>
        </w:rPr>
      </w:pPr>
    </w:p>
    <w:p w14:paraId="13EEAA2B" w14:textId="04616E9B" w:rsidR="004D7644" w:rsidRDefault="004D7644" w:rsidP="00BB7BB3">
      <w:pPr>
        <w:ind w:firstLine="720"/>
        <w:jc w:val="both"/>
        <w:rPr>
          <w:sz w:val="24"/>
          <w:szCs w:val="24"/>
        </w:rPr>
      </w:pPr>
      <w:r w:rsidRPr="00E53685">
        <w:rPr>
          <w:sz w:val="24"/>
          <w:szCs w:val="24"/>
        </w:rPr>
        <w:t>Section 10</w:t>
      </w:r>
      <w:r w:rsidR="00703865">
        <w:rPr>
          <w:sz w:val="24"/>
          <w:szCs w:val="24"/>
        </w:rPr>
        <w:t xml:space="preserve"> </w:t>
      </w:r>
      <w:r w:rsidRPr="00E53685">
        <w:rPr>
          <w:sz w:val="24"/>
          <w:szCs w:val="24"/>
        </w:rPr>
        <w:t xml:space="preserve">of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’s Terms and Conditions </w:t>
      </w:r>
      <w:r w:rsidR="00F71ED2">
        <w:rPr>
          <w:sz w:val="24"/>
          <w:szCs w:val="24"/>
        </w:rPr>
        <w:t xml:space="preserve">for Service </w:t>
      </w:r>
      <w:r w:rsidRPr="00E53685">
        <w:rPr>
          <w:sz w:val="24"/>
          <w:szCs w:val="24"/>
        </w:rPr>
        <w:t>address</w:t>
      </w:r>
      <w:r w:rsidR="00CB0F30">
        <w:rPr>
          <w:sz w:val="24"/>
          <w:szCs w:val="24"/>
        </w:rPr>
        <w:t>es</w:t>
      </w:r>
      <w:r w:rsidRPr="00E53685">
        <w:rPr>
          <w:sz w:val="24"/>
          <w:szCs w:val="24"/>
        </w:rPr>
        <w:t xml:space="preserve"> main extensions.  Section 10.2 provides that a person desiring a main extension “shall” apply in writing to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and all main extensions require a prior written agreement with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w:t>
      </w:r>
      <w:r w:rsidR="009F7BD3" w:rsidRPr="00BB7BB3">
        <w:rPr>
          <w:sz w:val="24"/>
          <w:szCs w:val="24"/>
        </w:rPr>
        <w:t xml:space="preserve">The Terms and Conditions </w:t>
      </w:r>
      <w:r w:rsidR="00F71ED2">
        <w:rPr>
          <w:sz w:val="24"/>
          <w:szCs w:val="24"/>
        </w:rPr>
        <w:t xml:space="preserve">for Service </w:t>
      </w:r>
      <w:r w:rsidR="009F7BD3" w:rsidRPr="00BB7BB3">
        <w:rPr>
          <w:sz w:val="24"/>
          <w:szCs w:val="24"/>
        </w:rPr>
        <w:t xml:space="preserve">also contain </w:t>
      </w:r>
      <w:r w:rsidR="001F3EB3" w:rsidRPr="00BC37A5">
        <w:rPr>
          <w:sz w:val="24"/>
          <w:szCs w:val="24"/>
        </w:rPr>
        <w:t xml:space="preserve">provisions relating to the payment of the cost of the main extension. </w:t>
      </w:r>
      <w:r w:rsidR="007C2411" w:rsidRPr="009629AD">
        <w:rPr>
          <w:sz w:val="24"/>
          <w:szCs w:val="24"/>
        </w:rPr>
        <w:t>Rule 10.9.5</w:t>
      </w:r>
      <w:r w:rsidR="009629AD" w:rsidRPr="009629AD">
        <w:rPr>
          <w:sz w:val="24"/>
          <w:szCs w:val="24"/>
        </w:rPr>
        <w:t xml:space="preserve"> of Citizens Wastewater of Westfield’s Terms and Conditions for Service provides: “</w:t>
      </w:r>
      <w:r w:rsidR="00CE3271">
        <w:rPr>
          <w:sz w:val="24"/>
          <w:szCs w:val="24"/>
        </w:rPr>
        <w:t>[f]</w:t>
      </w:r>
      <w:r w:rsidR="009629AD" w:rsidRPr="000C07C0">
        <w:rPr>
          <w:sz w:val="24"/>
          <w:szCs w:val="24"/>
        </w:rPr>
        <w:t xml:space="preserve">or the Main Extension, the Applicant shall be required to pay the Cost of the Main Extension, and the full gross-up any applicable state and federal taxes associated with the cost of the extension </w:t>
      </w:r>
      <w:r w:rsidR="009629AD" w:rsidRPr="000C07C0">
        <w:rPr>
          <w:sz w:val="24"/>
          <w:szCs w:val="24"/>
        </w:rPr>
        <w:lastRenderedPageBreak/>
        <w:t xml:space="preserve">and the Applicant shall receive Refunds as provided in Rule 10.9 of these Terms and Conditions for Sewage Disposal Service.”  </w:t>
      </w:r>
      <w:r w:rsidR="00BB7BB3" w:rsidRPr="009629AD">
        <w:rPr>
          <w:sz w:val="24"/>
          <w:szCs w:val="24"/>
        </w:rPr>
        <w:t xml:space="preserve">Citizens Wastewater of Westfield’s </w:t>
      </w:r>
      <w:r w:rsidR="009629AD" w:rsidRPr="009629AD">
        <w:rPr>
          <w:sz w:val="24"/>
          <w:szCs w:val="24"/>
        </w:rPr>
        <w:t>R</w:t>
      </w:r>
      <w:r w:rsidR="00BB7BB3" w:rsidRPr="009629AD">
        <w:rPr>
          <w:sz w:val="24"/>
          <w:szCs w:val="24"/>
        </w:rPr>
        <w:t xml:space="preserve">ule </w:t>
      </w:r>
      <w:r w:rsidR="009629AD" w:rsidRPr="009629AD">
        <w:rPr>
          <w:sz w:val="24"/>
          <w:szCs w:val="24"/>
        </w:rPr>
        <w:t xml:space="preserve">10.9.5 </w:t>
      </w:r>
      <w:r w:rsidR="00BB7BB3" w:rsidRPr="009629AD">
        <w:rPr>
          <w:sz w:val="24"/>
          <w:szCs w:val="24"/>
        </w:rPr>
        <w:t xml:space="preserve">is based on </w:t>
      </w:r>
      <w:r w:rsidR="00CB0F30">
        <w:rPr>
          <w:sz w:val="24"/>
          <w:szCs w:val="24"/>
        </w:rPr>
        <w:t xml:space="preserve">the Commission’s administrative rules in </w:t>
      </w:r>
      <w:r w:rsidR="00BB7BB3" w:rsidRPr="009629AD">
        <w:rPr>
          <w:sz w:val="24"/>
          <w:szCs w:val="24"/>
        </w:rPr>
        <w:t>170 IAC 8.5-4-32, which provides “f</w:t>
      </w:r>
      <w:r w:rsidR="00BB7BB3" w:rsidRPr="000C07C0">
        <w:rPr>
          <w:rFonts w:eastAsiaTheme="minorHAnsi"/>
          <w:sz w:val="24"/>
          <w:szCs w:val="24"/>
        </w:rPr>
        <w:t xml:space="preserve">or the main extension, the applicant shall be allowed to pay the cost of the main extension, and the full gross-up state and federal taxes associated with the cost of the extension and the applicant shall receive refunds as provided in </w:t>
      </w:r>
      <w:r w:rsidR="005C5788" w:rsidRPr="000C07C0">
        <w:rPr>
          <w:rFonts w:eastAsiaTheme="minorHAnsi"/>
          <w:sz w:val="24"/>
          <w:szCs w:val="24"/>
        </w:rPr>
        <w:t>sections</w:t>
      </w:r>
      <w:r w:rsidR="00BB7BB3" w:rsidRPr="000C07C0">
        <w:rPr>
          <w:rFonts w:eastAsiaTheme="minorHAnsi"/>
          <w:sz w:val="24"/>
          <w:szCs w:val="24"/>
        </w:rPr>
        <w:t xml:space="preserve"> 36 through 37. . . .”</w:t>
      </w:r>
      <w:r w:rsidR="00BB7BB3" w:rsidRPr="009629AD">
        <w:rPr>
          <w:sz w:val="24"/>
          <w:szCs w:val="24"/>
        </w:rPr>
        <w:t xml:space="preserve"> </w:t>
      </w:r>
    </w:p>
    <w:p w14:paraId="598A1985" w14:textId="77777777" w:rsidR="009629AD" w:rsidRDefault="009629AD" w:rsidP="00BB7BB3">
      <w:pPr>
        <w:ind w:firstLine="720"/>
        <w:jc w:val="both"/>
        <w:rPr>
          <w:sz w:val="24"/>
          <w:szCs w:val="24"/>
        </w:rPr>
      </w:pPr>
    </w:p>
    <w:p w14:paraId="710554C1" w14:textId="59B064A2" w:rsidR="00561834" w:rsidRDefault="00561834" w:rsidP="005C5788">
      <w:pPr>
        <w:ind w:firstLine="720"/>
        <w:jc w:val="both"/>
        <w:rPr>
          <w:rFonts w:eastAsiaTheme="minorHAnsi"/>
          <w:sz w:val="24"/>
          <w:szCs w:val="24"/>
        </w:rPr>
      </w:pPr>
      <w:r w:rsidRPr="00B1015B">
        <w:rPr>
          <w:sz w:val="24"/>
          <w:szCs w:val="24"/>
        </w:rPr>
        <w:t xml:space="preserve">The evidence reflects that Citizens Wastewater of Westfield has </w:t>
      </w:r>
      <w:r w:rsidR="00602C21" w:rsidRPr="00B1015B">
        <w:rPr>
          <w:sz w:val="24"/>
          <w:szCs w:val="24"/>
        </w:rPr>
        <w:t xml:space="preserve">continued to </w:t>
      </w:r>
      <w:r w:rsidR="00BA46FD" w:rsidRPr="00B1015B">
        <w:rPr>
          <w:sz w:val="24"/>
          <w:szCs w:val="24"/>
        </w:rPr>
        <w:t xml:space="preserve">express that it is </w:t>
      </w:r>
      <w:r w:rsidR="00CE3271">
        <w:rPr>
          <w:sz w:val="24"/>
          <w:szCs w:val="24"/>
        </w:rPr>
        <w:t>“</w:t>
      </w:r>
      <w:r w:rsidR="00BA46FD" w:rsidRPr="00B1015B">
        <w:rPr>
          <w:sz w:val="24"/>
          <w:szCs w:val="24"/>
        </w:rPr>
        <w:t>willing and able</w:t>
      </w:r>
      <w:r w:rsidR="00CE3271">
        <w:rPr>
          <w:sz w:val="24"/>
          <w:szCs w:val="24"/>
        </w:rPr>
        <w:t>”</w:t>
      </w:r>
      <w:r w:rsidR="00BA46FD" w:rsidRPr="00B1015B">
        <w:rPr>
          <w:sz w:val="24"/>
          <w:szCs w:val="24"/>
        </w:rPr>
        <w:t xml:space="preserve"> to serve </w:t>
      </w:r>
      <w:r w:rsidR="00B902AE">
        <w:rPr>
          <w:sz w:val="24"/>
          <w:szCs w:val="24"/>
        </w:rPr>
        <w:t>the Partnership Property</w:t>
      </w:r>
      <w:r w:rsidR="00B1015B" w:rsidRPr="00435FCF">
        <w:rPr>
          <w:sz w:val="24"/>
          <w:szCs w:val="24"/>
        </w:rPr>
        <w:t xml:space="preserve"> in accordance with </w:t>
      </w:r>
      <w:r w:rsidR="00A461BC">
        <w:rPr>
          <w:sz w:val="24"/>
          <w:szCs w:val="24"/>
        </w:rPr>
        <w:t xml:space="preserve">Rule 10 of its </w:t>
      </w:r>
      <w:r w:rsidR="00B1015B" w:rsidRPr="00435FCF">
        <w:rPr>
          <w:sz w:val="24"/>
          <w:szCs w:val="24"/>
        </w:rPr>
        <w:t>Terms and Conditions for Service</w:t>
      </w:r>
      <w:r w:rsidR="00BA46FD" w:rsidRPr="009D516D">
        <w:rPr>
          <w:sz w:val="24"/>
          <w:szCs w:val="24"/>
        </w:rPr>
        <w:t xml:space="preserve">.  </w:t>
      </w:r>
      <w:r w:rsidR="00CE3271">
        <w:rPr>
          <w:sz w:val="24"/>
          <w:szCs w:val="24"/>
        </w:rPr>
        <w:t xml:space="preserve">(Respondent’s Exhibit 1 at 10.)  </w:t>
      </w:r>
      <w:r w:rsidR="00B1015B" w:rsidRPr="009D516D">
        <w:rPr>
          <w:sz w:val="24"/>
          <w:szCs w:val="24"/>
        </w:rPr>
        <w:t>On April 10, 2016, Mr. Bukovac sent an e-mail to Mr. Byrum stating</w:t>
      </w:r>
      <w:r w:rsidR="00B1015B" w:rsidRPr="005532DF">
        <w:rPr>
          <w:sz w:val="24"/>
          <w:szCs w:val="24"/>
        </w:rPr>
        <w:t xml:space="preserve"> that Citizens Wastewater of Westfield would serve the area in accordance with its </w:t>
      </w:r>
      <w:r w:rsidR="00B1015B" w:rsidRPr="00605800">
        <w:rPr>
          <w:sz w:val="24"/>
          <w:szCs w:val="24"/>
        </w:rPr>
        <w:t xml:space="preserve">Terms and </w:t>
      </w:r>
      <w:r w:rsidR="00B1015B" w:rsidRPr="003D2667">
        <w:rPr>
          <w:sz w:val="24"/>
          <w:szCs w:val="24"/>
        </w:rPr>
        <w:t>Conditions for Service and provided a link</w:t>
      </w:r>
      <w:r w:rsidR="00A461BC">
        <w:rPr>
          <w:sz w:val="24"/>
          <w:szCs w:val="24"/>
        </w:rPr>
        <w:t xml:space="preserve"> to those Terms and Conditions for Service</w:t>
      </w:r>
      <w:r w:rsidR="00B1015B" w:rsidRPr="003D2667">
        <w:rPr>
          <w:sz w:val="24"/>
          <w:szCs w:val="24"/>
        </w:rPr>
        <w:t xml:space="preserve">.  (Respondent’s Exhibit 1, Attachment EJB-3.)  </w:t>
      </w:r>
      <w:r w:rsidR="00CE3271">
        <w:rPr>
          <w:sz w:val="24"/>
          <w:szCs w:val="24"/>
        </w:rPr>
        <w:t xml:space="preserve">Citizens Wastewater of Westfield also provided a Will Serve Letter to Mr. Byrum on July 16, 2016.  (Respondent’s Exhibit 1, Attachment EJB-6.)  </w:t>
      </w:r>
      <w:r w:rsidR="00B1015B" w:rsidRPr="003D2667">
        <w:rPr>
          <w:sz w:val="24"/>
          <w:szCs w:val="24"/>
        </w:rPr>
        <w:t>During the hearing, Mr. Bukovac reiterated:  “</w:t>
      </w:r>
      <w:r w:rsidR="00B1015B" w:rsidRPr="000C07C0">
        <w:rPr>
          <w:rFonts w:eastAsiaTheme="minorHAnsi"/>
          <w:sz w:val="24"/>
          <w:szCs w:val="24"/>
        </w:rPr>
        <w:t xml:space="preserve">we are willing to serve today and begin that process if somebody was able to execute a main extension agreement and follow our terms and conditions. We would be willing to serve that property or any other ones in Westfield or our CTA.” </w:t>
      </w:r>
      <w:r w:rsidR="00B1015B">
        <w:rPr>
          <w:rFonts w:eastAsiaTheme="minorHAnsi"/>
          <w:sz w:val="24"/>
          <w:szCs w:val="24"/>
        </w:rPr>
        <w:t xml:space="preserve">  (Tr. at A-104.)</w:t>
      </w:r>
    </w:p>
    <w:p w14:paraId="11E41538" w14:textId="77777777" w:rsidR="000F2D38" w:rsidRDefault="000F2D38" w:rsidP="005C5788">
      <w:pPr>
        <w:ind w:firstLine="720"/>
        <w:jc w:val="both"/>
        <w:rPr>
          <w:rFonts w:ascii="Courier New" w:eastAsiaTheme="minorHAnsi" w:hAnsi="Courier New" w:cs="Courier New"/>
          <w:sz w:val="24"/>
          <w:szCs w:val="24"/>
        </w:rPr>
      </w:pPr>
    </w:p>
    <w:p w14:paraId="592CA68C" w14:textId="77777777" w:rsidR="00CE3271" w:rsidRDefault="000C7A11" w:rsidP="004D7644">
      <w:pPr>
        <w:ind w:firstLine="720"/>
        <w:jc w:val="both"/>
        <w:rPr>
          <w:sz w:val="24"/>
          <w:szCs w:val="24"/>
        </w:rPr>
      </w:pPr>
      <w:r>
        <w:rPr>
          <w:sz w:val="24"/>
          <w:szCs w:val="24"/>
        </w:rPr>
        <w:t>Section 10.2 of Citizens Wastewater of Westfield</w:t>
      </w:r>
      <w:r w:rsidR="00FC0BFF">
        <w:rPr>
          <w:sz w:val="24"/>
          <w:szCs w:val="24"/>
        </w:rPr>
        <w:t xml:space="preserve">’s Terms and Conditions for Service </w:t>
      </w:r>
      <w:r w:rsidR="00A461BC">
        <w:rPr>
          <w:sz w:val="24"/>
          <w:szCs w:val="24"/>
        </w:rPr>
        <w:t>requires</w:t>
      </w:r>
      <w:r w:rsidR="009F7BD3">
        <w:rPr>
          <w:sz w:val="24"/>
          <w:szCs w:val="24"/>
        </w:rPr>
        <w:t xml:space="preserve"> </w:t>
      </w:r>
      <w:r>
        <w:rPr>
          <w:sz w:val="24"/>
          <w:szCs w:val="24"/>
        </w:rPr>
        <w:t xml:space="preserve">an “applicant” for a main extension </w:t>
      </w:r>
      <w:r w:rsidR="00A461BC">
        <w:rPr>
          <w:sz w:val="24"/>
          <w:szCs w:val="24"/>
        </w:rPr>
        <w:t xml:space="preserve">to </w:t>
      </w:r>
      <w:r>
        <w:rPr>
          <w:sz w:val="24"/>
          <w:szCs w:val="24"/>
        </w:rPr>
        <w:t xml:space="preserve">apply in writing </w:t>
      </w:r>
      <w:r w:rsidR="00A461BC">
        <w:rPr>
          <w:sz w:val="24"/>
          <w:szCs w:val="24"/>
        </w:rPr>
        <w:t>for</w:t>
      </w:r>
      <w:r w:rsidR="005F3760">
        <w:rPr>
          <w:sz w:val="24"/>
          <w:szCs w:val="24"/>
        </w:rPr>
        <w:t xml:space="preserve"> the </w:t>
      </w:r>
      <w:r w:rsidR="00A461BC">
        <w:rPr>
          <w:sz w:val="24"/>
          <w:szCs w:val="24"/>
        </w:rPr>
        <w:t>extension</w:t>
      </w:r>
      <w:r>
        <w:rPr>
          <w:sz w:val="24"/>
          <w:szCs w:val="24"/>
        </w:rPr>
        <w:t xml:space="preserve">.  </w:t>
      </w:r>
      <w:r w:rsidR="004D7644">
        <w:rPr>
          <w:sz w:val="24"/>
          <w:szCs w:val="24"/>
        </w:rPr>
        <w:t>Mr. Byrum</w:t>
      </w:r>
      <w:r w:rsidR="00FC0BFF">
        <w:rPr>
          <w:sz w:val="24"/>
          <w:szCs w:val="24"/>
        </w:rPr>
        <w:t xml:space="preserve"> </w:t>
      </w:r>
      <w:r w:rsidR="00B1015B">
        <w:rPr>
          <w:sz w:val="24"/>
          <w:szCs w:val="24"/>
        </w:rPr>
        <w:t>did</w:t>
      </w:r>
      <w:r w:rsidR="00FC0BFF">
        <w:rPr>
          <w:sz w:val="24"/>
          <w:szCs w:val="24"/>
        </w:rPr>
        <w:t xml:space="preserve"> not submit a formal application </w:t>
      </w:r>
      <w:r w:rsidR="00CE3271">
        <w:rPr>
          <w:sz w:val="24"/>
          <w:szCs w:val="24"/>
        </w:rPr>
        <w:t>for an extension of service.</w:t>
      </w:r>
    </w:p>
    <w:p w14:paraId="5043E1AC" w14:textId="77777777" w:rsidR="00CE3271" w:rsidRDefault="00CE3271" w:rsidP="004D7644">
      <w:pPr>
        <w:ind w:firstLine="720"/>
        <w:jc w:val="both"/>
        <w:rPr>
          <w:sz w:val="24"/>
          <w:szCs w:val="24"/>
        </w:rPr>
      </w:pPr>
    </w:p>
    <w:p w14:paraId="69BA6BE2" w14:textId="49BF19DF" w:rsidR="00602C21" w:rsidRDefault="00602C21" w:rsidP="004D7644">
      <w:pPr>
        <w:ind w:firstLine="720"/>
        <w:jc w:val="both"/>
        <w:rPr>
          <w:sz w:val="24"/>
          <w:szCs w:val="24"/>
        </w:rPr>
      </w:pPr>
      <w:r>
        <w:rPr>
          <w:sz w:val="24"/>
          <w:szCs w:val="24"/>
        </w:rPr>
        <w:t xml:space="preserve">While submission of an application may seem like a mere technicality, the application process allows </w:t>
      </w:r>
      <w:r w:rsidR="00D52734">
        <w:rPr>
          <w:sz w:val="24"/>
          <w:szCs w:val="24"/>
        </w:rPr>
        <w:t>a</w:t>
      </w:r>
      <w:r>
        <w:rPr>
          <w:sz w:val="24"/>
          <w:szCs w:val="24"/>
        </w:rPr>
        <w:t xml:space="preserve"> wastewater utility to provide </w:t>
      </w:r>
      <w:r w:rsidR="00D52734">
        <w:rPr>
          <w:sz w:val="24"/>
          <w:szCs w:val="24"/>
        </w:rPr>
        <w:t xml:space="preserve">reasonable estimates of the cost of extending service to the area and to address other technical issues.  As with the requirement that a developer pay for the cost of a main extension, the requirement that a formal application be submitted is not unique.  </w:t>
      </w:r>
      <w:r w:rsidR="00FF1851">
        <w:rPr>
          <w:sz w:val="24"/>
          <w:szCs w:val="24"/>
        </w:rPr>
        <w:t>In fact, t</w:t>
      </w:r>
      <w:r w:rsidR="00D52734">
        <w:rPr>
          <w:sz w:val="24"/>
          <w:szCs w:val="24"/>
        </w:rPr>
        <w:t>he AWWA Rates Manual notes that “[w]hen preparing a main-extension agreement, a fee may be charged for filing the application, developing the contract, and for field inspection and engineering reviews.”</w:t>
      </w:r>
      <w:r w:rsidR="00042708">
        <w:rPr>
          <w:sz w:val="24"/>
          <w:szCs w:val="24"/>
        </w:rPr>
        <w:t xml:space="preserve"> AWWA Principles of Water Rates, Fees and Charges M1 (5</w:t>
      </w:r>
      <w:r w:rsidR="00042708" w:rsidRPr="00B416FD">
        <w:rPr>
          <w:sz w:val="24"/>
          <w:szCs w:val="24"/>
          <w:vertAlign w:val="superscript"/>
        </w:rPr>
        <w:t>th</w:t>
      </w:r>
      <w:r w:rsidR="00042708">
        <w:rPr>
          <w:sz w:val="24"/>
          <w:szCs w:val="24"/>
        </w:rPr>
        <w:t xml:space="preserve"> Ed.) at 261.  While Citizens Wastewater of Westfield does not charge an application fee, </w:t>
      </w:r>
      <w:r w:rsidR="00042708" w:rsidRPr="00E53685">
        <w:rPr>
          <w:sz w:val="24"/>
          <w:szCs w:val="24"/>
        </w:rPr>
        <w:t xml:space="preserve">Mr. Bukovac </w:t>
      </w:r>
      <w:r w:rsidR="00042708">
        <w:rPr>
          <w:sz w:val="24"/>
          <w:szCs w:val="24"/>
        </w:rPr>
        <w:t>noted</w:t>
      </w:r>
      <w:r w:rsidR="00042708" w:rsidRPr="00E53685">
        <w:rPr>
          <w:sz w:val="24"/>
          <w:szCs w:val="24"/>
        </w:rPr>
        <w:t xml:space="preserve">, typically there is a transparent exchange of data, drawings and other relevant information to help Citizens </w:t>
      </w:r>
      <w:r w:rsidR="00042708">
        <w:rPr>
          <w:sz w:val="24"/>
          <w:szCs w:val="24"/>
        </w:rPr>
        <w:t xml:space="preserve">Wastewater of </w:t>
      </w:r>
      <w:r w:rsidR="00042708" w:rsidRPr="00E53685">
        <w:rPr>
          <w:sz w:val="24"/>
          <w:szCs w:val="24"/>
        </w:rPr>
        <w:t>Westfield ascertain with a good approximation of what is needed to serve the customer’s needs</w:t>
      </w:r>
      <w:r w:rsidR="00042708">
        <w:rPr>
          <w:sz w:val="24"/>
          <w:szCs w:val="24"/>
        </w:rPr>
        <w:t>.</w:t>
      </w:r>
      <w:r w:rsidR="00804434">
        <w:rPr>
          <w:sz w:val="24"/>
          <w:szCs w:val="24"/>
        </w:rPr>
        <w:t xml:space="preserve">  (Respondent’s Exhibit 1 at 12.)  </w:t>
      </w:r>
    </w:p>
    <w:p w14:paraId="65FAD2D7" w14:textId="77777777" w:rsidR="00602C21" w:rsidRDefault="00602C21" w:rsidP="004D7644">
      <w:pPr>
        <w:ind w:firstLine="720"/>
        <w:jc w:val="both"/>
        <w:rPr>
          <w:sz w:val="24"/>
          <w:szCs w:val="24"/>
        </w:rPr>
      </w:pPr>
    </w:p>
    <w:p w14:paraId="05BB699F" w14:textId="3CD2A874" w:rsidR="00435FCF" w:rsidRDefault="00C31EDB" w:rsidP="004D7644">
      <w:pPr>
        <w:ind w:firstLine="720"/>
        <w:jc w:val="both"/>
        <w:rPr>
          <w:rFonts w:eastAsiaTheme="minorHAnsi"/>
          <w:sz w:val="24"/>
          <w:szCs w:val="24"/>
        </w:rPr>
      </w:pPr>
      <w:r>
        <w:rPr>
          <w:sz w:val="24"/>
          <w:szCs w:val="24"/>
        </w:rPr>
        <w:t>Importantly, i</w:t>
      </w:r>
      <w:r w:rsidR="00042708">
        <w:rPr>
          <w:sz w:val="24"/>
          <w:szCs w:val="24"/>
        </w:rPr>
        <w:t>n this case,</w:t>
      </w:r>
      <w:r w:rsidR="00602C21">
        <w:rPr>
          <w:sz w:val="24"/>
          <w:szCs w:val="24"/>
        </w:rPr>
        <w:t xml:space="preserve"> Mr. Byrum</w:t>
      </w:r>
      <w:r w:rsidR="00042708">
        <w:rPr>
          <w:sz w:val="24"/>
          <w:szCs w:val="24"/>
        </w:rPr>
        <w:t>’s</w:t>
      </w:r>
      <w:r w:rsidR="004D7644">
        <w:rPr>
          <w:sz w:val="24"/>
          <w:szCs w:val="24"/>
        </w:rPr>
        <w:t xml:space="preserve"> communications with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Pr>
          <w:sz w:val="24"/>
          <w:szCs w:val="24"/>
        </w:rPr>
        <w:t xml:space="preserve"> </w:t>
      </w:r>
      <w:r w:rsidR="00435FCF">
        <w:rPr>
          <w:sz w:val="24"/>
          <w:szCs w:val="24"/>
        </w:rPr>
        <w:t xml:space="preserve">(and CTRWD) </w:t>
      </w:r>
      <w:r w:rsidR="004D7644">
        <w:rPr>
          <w:sz w:val="24"/>
          <w:szCs w:val="24"/>
        </w:rPr>
        <w:t xml:space="preserve">have </w:t>
      </w:r>
      <w:r w:rsidR="00602C21">
        <w:rPr>
          <w:sz w:val="24"/>
          <w:szCs w:val="24"/>
        </w:rPr>
        <w:t>not been consistent</w:t>
      </w:r>
      <w:r w:rsidR="004D7644">
        <w:rPr>
          <w:sz w:val="24"/>
          <w:szCs w:val="24"/>
        </w:rPr>
        <w:t xml:space="preserve"> </w:t>
      </w:r>
      <w:r w:rsidR="00FC0BFF">
        <w:rPr>
          <w:sz w:val="24"/>
          <w:szCs w:val="24"/>
        </w:rPr>
        <w:t>with respect to</w:t>
      </w:r>
      <w:r w:rsidR="004D7644">
        <w:rPr>
          <w:sz w:val="24"/>
          <w:szCs w:val="24"/>
        </w:rPr>
        <w:t xml:space="preserve"> </w:t>
      </w:r>
      <w:r>
        <w:rPr>
          <w:sz w:val="24"/>
          <w:szCs w:val="24"/>
        </w:rPr>
        <w:t xml:space="preserve">his or the Partnerhip’s </w:t>
      </w:r>
      <w:r w:rsidR="004D7644">
        <w:rPr>
          <w:sz w:val="24"/>
          <w:szCs w:val="24"/>
        </w:rPr>
        <w:t xml:space="preserve">intended use </w:t>
      </w:r>
      <w:r>
        <w:rPr>
          <w:sz w:val="24"/>
          <w:szCs w:val="24"/>
        </w:rPr>
        <w:t>or development</w:t>
      </w:r>
      <w:r w:rsidR="004D7644">
        <w:rPr>
          <w:sz w:val="24"/>
          <w:szCs w:val="24"/>
        </w:rPr>
        <w:t xml:space="preserve"> of the </w:t>
      </w:r>
      <w:r w:rsidR="00B902AE">
        <w:rPr>
          <w:sz w:val="24"/>
          <w:szCs w:val="24"/>
        </w:rPr>
        <w:t xml:space="preserve">Partnership </w:t>
      </w:r>
      <w:r w:rsidR="004D7644">
        <w:rPr>
          <w:sz w:val="24"/>
          <w:szCs w:val="24"/>
        </w:rPr>
        <w:t xml:space="preserve">Property.  </w:t>
      </w:r>
      <w:r w:rsidR="00602C21">
        <w:rPr>
          <w:sz w:val="24"/>
          <w:szCs w:val="24"/>
        </w:rPr>
        <w:t>Initially</w:t>
      </w:r>
      <w:r w:rsidR="004D7644">
        <w:rPr>
          <w:sz w:val="24"/>
          <w:szCs w:val="24"/>
        </w:rPr>
        <w:t xml:space="preserve">, Mr. Byrum indicated to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Pr>
          <w:sz w:val="24"/>
          <w:szCs w:val="24"/>
        </w:rPr>
        <w:t xml:space="preserve"> “[r]</w:t>
      </w:r>
      <w:r w:rsidR="004D7644">
        <w:rPr>
          <w:rFonts w:eastAsiaTheme="minorHAnsi"/>
          <w:sz w:val="24"/>
          <w:szCs w:val="24"/>
        </w:rPr>
        <w:t xml:space="preserve">ecently, we have been approached by several developers to purchase portions of that property but, they lose interest when they find out that there are no nearby utilities.”  </w:t>
      </w:r>
      <w:r w:rsidR="00CE3271">
        <w:rPr>
          <w:rFonts w:eastAsiaTheme="minorHAnsi"/>
          <w:sz w:val="24"/>
          <w:szCs w:val="24"/>
        </w:rPr>
        <w:t xml:space="preserve">(Respondent’s Exhibit 1, Attachment EJB-2.)  </w:t>
      </w:r>
      <w:r w:rsidR="00435FCF">
        <w:rPr>
          <w:rFonts w:eastAsiaTheme="minorHAnsi"/>
          <w:sz w:val="24"/>
          <w:szCs w:val="24"/>
        </w:rPr>
        <w:t xml:space="preserve">Andrew Williams, Utility Director of CTRWD, testified that CTRWD also understood that Mr. Byrum was seeking </w:t>
      </w:r>
      <w:r w:rsidR="00CE3271">
        <w:rPr>
          <w:rFonts w:eastAsiaTheme="minorHAnsi"/>
          <w:sz w:val="24"/>
          <w:szCs w:val="24"/>
        </w:rPr>
        <w:t xml:space="preserve">wastewater </w:t>
      </w:r>
      <w:r w:rsidR="00435FCF">
        <w:rPr>
          <w:rFonts w:eastAsiaTheme="minorHAnsi"/>
          <w:sz w:val="24"/>
          <w:szCs w:val="24"/>
        </w:rPr>
        <w:t xml:space="preserve">service </w:t>
      </w:r>
      <w:r w:rsidR="00CE3271">
        <w:rPr>
          <w:rFonts w:eastAsiaTheme="minorHAnsi"/>
          <w:sz w:val="24"/>
          <w:szCs w:val="24"/>
        </w:rPr>
        <w:t xml:space="preserve">in order </w:t>
      </w:r>
      <w:r w:rsidR="00435FCF">
        <w:rPr>
          <w:rFonts w:eastAsiaTheme="minorHAnsi"/>
          <w:sz w:val="24"/>
          <w:szCs w:val="24"/>
        </w:rPr>
        <w:t xml:space="preserve">to </w:t>
      </w:r>
      <w:r w:rsidR="00CE3271">
        <w:rPr>
          <w:rFonts w:eastAsiaTheme="minorHAnsi"/>
          <w:sz w:val="24"/>
          <w:szCs w:val="24"/>
        </w:rPr>
        <w:t xml:space="preserve">facilitate the </w:t>
      </w:r>
      <w:r w:rsidR="00435FCF">
        <w:rPr>
          <w:rFonts w:eastAsiaTheme="minorHAnsi"/>
          <w:sz w:val="24"/>
          <w:szCs w:val="24"/>
        </w:rPr>
        <w:t>develop</w:t>
      </w:r>
      <w:r w:rsidR="00CE3271">
        <w:rPr>
          <w:rFonts w:eastAsiaTheme="minorHAnsi"/>
          <w:sz w:val="24"/>
          <w:szCs w:val="24"/>
        </w:rPr>
        <w:t>ment of</w:t>
      </w:r>
      <w:r w:rsidR="00435FCF">
        <w:rPr>
          <w:rFonts w:eastAsiaTheme="minorHAnsi"/>
          <w:sz w:val="24"/>
          <w:szCs w:val="24"/>
        </w:rPr>
        <w:t xml:space="preserve"> the </w:t>
      </w:r>
      <w:r w:rsidR="006C23EA">
        <w:rPr>
          <w:rFonts w:eastAsiaTheme="minorHAnsi"/>
          <w:sz w:val="24"/>
          <w:szCs w:val="24"/>
        </w:rPr>
        <w:t>Partnership P</w:t>
      </w:r>
      <w:r w:rsidR="00435FCF">
        <w:rPr>
          <w:rFonts w:eastAsiaTheme="minorHAnsi"/>
          <w:sz w:val="24"/>
          <w:szCs w:val="24"/>
        </w:rPr>
        <w:t>roperty:</w:t>
      </w:r>
    </w:p>
    <w:p w14:paraId="09844CD0" w14:textId="77777777" w:rsidR="00435FCF" w:rsidRDefault="00435FCF" w:rsidP="00435FCF">
      <w:pPr>
        <w:widowControl/>
        <w:autoSpaceDE w:val="0"/>
        <w:autoSpaceDN w:val="0"/>
        <w:adjustRightInd w:val="0"/>
        <w:rPr>
          <w:rFonts w:ascii="Courier New" w:eastAsiaTheme="minorHAnsi" w:hAnsi="Courier New" w:cs="Courier New"/>
          <w:sz w:val="24"/>
          <w:szCs w:val="24"/>
        </w:rPr>
      </w:pPr>
    </w:p>
    <w:p w14:paraId="5CF627DA" w14:textId="338377D1" w:rsidR="00435FCF" w:rsidRPr="000C07C0" w:rsidRDefault="00435FCF" w:rsidP="00435FCF">
      <w:pPr>
        <w:widowControl/>
        <w:autoSpaceDE w:val="0"/>
        <w:autoSpaceDN w:val="0"/>
        <w:adjustRightInd w:val="0"/>
        <w:ind w:left="1440" w:right="720" w:hanging="720"/>
        <w:rPr>
          <w:rFonts w:eastAsiaTheme="minorHAnsi"/>
          <w:sz w:val="24"/>
          <w:szCs w:val="24"/>
        </w:rPr>
      </w:pPr>
      <w:r w:rsidRPr="000C07C0">
        <w:rPr>
          <w:rFonts w:eastAsiaTheme="minorHAnsi"/>
          <w:sz w:val="24"/>
          <w:szCs w:val="24"/>
        </w:rPr>
        <w:t xml:space="preserve">Q </w:t>
      </w:r>
      <w:r w:rsidRPr="000C07C0">
        <w:rPr>
          <w:rFonts w:eastAsiaTheme="minorHAnsi"/>
          <w:sz w:val="24"/>
          <w:szCs w:val="24"/>
        </w:rPr>
        <w:tab/>
        <w:t>Did you understand the service needed was for a single residence?</w:t>
      </w:r>
    </w:p>
    <w:p w14:paraId="6A63BB59" w14:textId="559865DD" w:rsidR="00435FCF" w:rsidRPr="000C07C0" w:rsidRDefault="00435FCF" w:rsidP="00435FCF">
      <w:pPr>
        <w:widowControl/>
        <w:autoSpaceDE w:val="0"/>
        <w:autoSpaceDN w:val="0"/>
        <w:adjustRightInd w:val="0"/>
        <w:ind w:left="1440" w:right="720" w:hanging="720"/>
        <w:rPr>
          <w:rFonts w:eastAsiaTheme="minorHAnsi"/>
          <w:sz w:val="24"/>
          <w:szCs w:val="24"/>
        </w:rPr>
      </w:pPr>
      <w:r w:rsidRPr="000C07C0">
        <w:rPr>
          <w:rFonts w:eastAsiaTheme="minorHAnsi"/>
          <w:sz w:val="24"/>
          <w:szCs w:val="24"/>
        </w:rPr>
        <w:t xml:space="preserve">A </w:t>
      </w:r>
      <w:r w:rsidRPr="000C07C0">
        <w:rPr>
          <w:rFonts w:eastAsiaTheme="minorHAnsi"/>
          <w:sz w:val="24"/>
          <w:szCs w:val="24"/>
        </w:rPr>
        <w:tab/>
        <w:t>No.</w:t>
      </w:r>
    </w:p>
    <w:p w14:paraId="0EFC499D" w14:textId="5288C06D" w:rsidR="00435FCF" w:rsidRPr="000C07C0" w:rsidRDefault="00435FCF" w:rsidP="00435FCF">
      <w:pPr>
        <w:widowControl/>
        <w:autoSpaceDE w:val="0"/>
        <w:autoSpaceDN w:val="0"/>
        <w:adjustRightInd w:val="0"/>
        <w:ind w:left="1440" w:right="720" w:hanging="720"/>
        <w:rPr>
          <w:rFonts w:eastAsiaTheme="minorHAnsi"/>
          <w:sz w:val="24"/>
          <w:szCs w:val="24"/>
        </w:rPr>
      </w:pPr>
      <w:r w:rsidRPr="000C07C0">
        <w:rPr>
          <w:rFonts w:eastAsiaTheme="minorHAnsi"/>
          <w:sz w:val="24"/>
          <w:szCs w:val="24"/>
        </w:rPr>
        <w:lastRenderedPageBreak/>
        <w:t xml:space="preserve">Q </w:t>
      </w:r>
      <w:r w:rsidRPr="000C07C0">
        <w:rPr>
          <w:rFonts w:eastAsiaTheme="minorHAnsi"/>
          <w:sz w:val="24"/>
          <w:szCs w:val="24"/>
        </w:rPr>
        <w:tab/>
        <w:t xml:space="preserve">And what did you understand to be needed? </w:t>
      </w:r>
    </w:p>
    <w:p w14:paraId="14BF4C7A" w14:textId="634AFA13" w:rsidR="00435FCF" w:rsidRPr="00435FCF" w:rsidRDefault="00435FCF" w:rsidP="000C07C0">
      <w:pPr>
        <w:widowControl/>
        <w:autoSpaceDE w:val="0"/>
        <w:autoSpaceDN w:val="0"/>
        <w:adjustRightInd w:val="0"/>
        <w:ind w:left="1440" w:right="720" w:hanging="720"/>
        <w:rPr>
          <w:rFonts w:eastAsiaTheme="minorHAnsi"/>
          <w:sz w:val="24"/>
          <w:szCs w:val="24"/>
        </w:rPr>
      </w:pPr>
      <w:r w:rsidRPr="000C07C0">
        <w:rPr>
          <w:rFonts w:eastAsiaTheme="minorHAnsi"/>
          <w:sz w:val="24"/>
          <w:szCs w:val="24"/>
        </w:rPr>
        <w:t xml:space="preserve">A </w:t>
      </w:r>
      <w:r w:rsidRPr="000C07C0">
        <w:rPr>
          <w:rFonts w:eastAsiaTheme="minorHAnsi"/>
          <w:sz w:val="24"/>
          <w:szCs w:val="24"/>
        </w:rPr>
        <w:tab/>
        <w:t>Well, I think -- we made the assumption dealing with that side of town that we -- if sewer was needed, it was for development of the property, but we're not – to clarify that, we're not that familiar with Zionsville zoning or Zionsville/Westfield zoning because we don't deal on that side of town.</w:t>
      </w:r>
    </w:p>
    <w:p w14:paraId="09E59C4C" w14:textId="77777777" w:rsidR="00435FCF" w:rsidRDefault="00435FCF" w:rsidP="004D7644">
      <w:pPr>
        <w:ind w:firstLine="720"/>
        <w:jc w:val="both"/>
        <w:rPr>
          <w:rFonts w:eastAsiaTheme="minorHAnsi"/>
          <w:sz w:val="24"/>
          <w:szCs w:val="24"/>
        </w:rPr>
      </w:pPr>
    </w:p>
    <w:p w14:paraId="7A00A963" w14:textId="1EA5FF3B" w:rsidR="004D7644" w:rsidRPr="00E53685" w:rsidRDefault="00435FCF" w:rsidP="000C07C0">
      <w:pPr>
        <w:jc w:val="both"/>
        <w:rPr>
          <w:sz w:val="24"/>
          <w:szCs w:val="24"/>
        </w:rPr>
      </w:pPr>
      <w:r>
        <w:rPr>
          <w:rFonts w:eastAsiaTheme="minorHAnsi"/>
          <w:sz w:val="24"/>
          <w:szCs w:val="24"/>
        </w:rPr>
        <w:t>(Tr. at A-48)</w:t>
      </w:r>
      <w:r w:rsidR="005C5788">
        <w:rPr>
          <w:rFonts w:eastAsiaTheme="minorHAnsi"/>
          <w:sz w:val="24"/>
          <w:szCs w:val="24"/>
        </w:rPr>
        <w:t>.</w:t>
      </w:r>
      <w:r w:rsidR="00451D02">
        <w:rPr>
          <w:rFonts w:eastAsiaTheme="minorHAnsi"/>
          <w:sz w:val="24"/>
          <w:szCs w:val="24"/>
        </w:rPr>
        <w:t xml:space="preserve">  </w:t>
      </w:r>
      <w:r w:rsidR="004D7644">
        <w:rPr>
          <w:rFonts w:eastAsiaTheme="minorHAnsi"/>
          <w:sz w:val="24"/>
          <w:szCs w:val="24"/>
        </w:rPr>
        <w:t xml:space="preserve">In </w:t>
      </w:r>
      <w:r w:rsidR="00C31EDB">
        <w:rPr>
          <w:rFonts w:eastAsiaTheme="minorHAnsi"/>
          <w:sz w:val="24"/>
          <w:szCs w:val="24"/>
        </w:rPr>
        <w:t xml:space="preserve">contrast, however, </w:t>
      </w:r>
      <w:r w:rsidR="004D7644">
        <w:rPr>
          <w:rFonts w:eastAsiaTheme="minorHAnsi"/>
          <w:sz w:val="24"/>
          <w:szCs w:val="24"/>
        </w:rPr>
        <w:t>Mr. Byrum indicated</w:t>
      </w:r>
      <w:r w:rsidR="00C31EDB">
        <w:rPr>
          <w:rFonts w:eastAsiaTheme="minorHAnsi"/>
          <w:sz w:val="24"/>
          <w:szCs w:val="24"/>
        </w:rPr>
        <w:t xml:space="preserve"> in his direct testimony</w:t>
      </w:r>
      <w:r w:rsidR="004D7644">
        <w:rPr>
          <w:rFonts w:eastAsiaTheme="minorHAnsi"/>
          <w:sz w:val="24"/>
          <w:szCs w:val="24"/>
        </w:rPr>
        <w:t xml:space="preserve"> he </w:t>
      </w:r>
      <w:r w:rsidR="00451D02">
        <w:rPr>
          <w:rFonts w:eastAsiaTheme="minorHAnsi"/>
          <w:sz w:val="24"/>
          <w:szCs w:val="24"/>
        </w:rPr>
        <w:t>would</w:t>
      </w:r>
      <w:r w:rsidR="004D7644">
        <w:rPr>
          <w:rFonts w:eastAsiaTheme="minorHAnsi"/>
          <w:sz w:val="24"/>
          <w:szCs w:val="24"/>
        </w:rPr>
        <w:t xml:space="preserve"> build a single home on the </w:t>
      </w:r>
      <w:r w:rsidR="00B902AE">
        <w:rPr>
          <w:rFonts w:eastAsiaTheme="minorHAnsi"/>
          <w:sz w:val="24"/>
          <w:szCs w:val="24"/>
        </w:rPr>
        <w:t xml:space="preserve">Partnership </w:t>
      </w:r>
      <w:r w:rsidR="004D7644" w:rsidRPr="00042708">
        <w:rPr>
          <w:rFonts w:eastAsiaTheme="minorHAnsi"/>
          <w:sz w:val="24"/>
          <w:szCs w:val="24"/>
        </w:rPr>
        <w:t>Property</w:t>
      </w:r>
      <w:r w:rsidR="00BA46FD" w:rsidRPr="00042708">
        <w:rPr>
          <w:rFonts w:eastAsiaTheme="minorHAnsi"/>
          <w:sz w:val="24"/>
          <w:szCs w:val="24"/>
        </w:rPr>
        <w:t xml:space="preserve"> and his other family members “</w:t>
      </w:r>
      <w:r w:rsidR="00BA46FD" w:rsidRPr="000C07C0">
        <w:rPr>
          <w:rFonts w:eastAsiaTheme="minorHAnsi"/>
          <w:sz w:val="24"/>
          <w:szCs w:val="24"/>
        </w:rPr>
        <w:t>may or may not do the same.”</w:t>
      </w:r>
      <w:r w:rsidR="004D7644">
        <w:rPr>
          <w:rFonts w:eastAsiaTheme="minorHAnsi"/>
          <w:sz w:val="24"/>
          <w:szCs w:val="24"/>
        </w:rPr>
        <w:t xml:space="preserve"> </w:t>
      </w:r>
      <w:r w:rsidR="00FC0BFF">
        <w:rPr>
          <w:rFonts w:eastAsiaTheme="minorHAnsi"/>
          <w:sz w:val="24"/>
          <w:szCs w:val="24"/>
        </w:rPr>
        <w:t xml:space="preserve">(Complainant’s Exh. 1 at 3.)  </w:t>
      </w:r>
      <w:r w:rsidR="00042708">
        <w:rPr>
          <w:rFonts w:eastAsiaTheme="minorHAnsi"/>
          <w:sz w:val="24"/>
          <w:szCs w:val="24"/>
        </w:rPr>
        <w:t>A</w:t>
      </w:r>
      <w:r w:rsidR="005F3760">
        <w:rPr>
          <w:rFonts w:eastAsiaTheme="minorHAnsi"/>
          <w:sz w:val="24"/>
          <w:szCs w:val="24"/>
        </w:rPr>
        <w:t xml:space="preserve">bsent </w:t>
      </w:r>
      <w:r w:rsidR="00042708">
        <w:rPr>
          <w:rFonts w:eastAsiaTheme="minorHAnsi"/>
          <w:sz w:val="24"/>
          <w:szCs w:val="24"/>
        </w:rPr>
        <w:t>a</w:t>
      </w:r>
      <w:r w:rsidR="005F3760">
        <w:rPr>
          <w:rFonts w:eastAsiaTheme="minorHAnsi"/>
          <w:sz w:val="24"/>
          <w:szCs w:val="24"/>
        </w:rPr>
        <w:t xml:space="preserve"> property owner providing </w:t>
      </w:r>
      <w:r w:rsidR="00042708">
        <w:rPr>
          <w:rFonts w:eastAsiaTheme="minorHAnsi"/>
          <w:sz w:val="24"/>
          <w:szCs w:val="24"/>
        </w:rPr>
        <w:t xml:space="preserve">detail regarding the use of a particular property, it is inherently difficult </w:t>
      </w:r>
      <w:r w:rsidR="00C31EDB">
        <w:rPr>
          <w:rFonts w:eastAsiaTheme="minorHAnsi"/>
          <w:sz w:val="24"/>
          <w:szCs w:val="24"/>
        </w:rPr>
        <w:t>if not impossible</w:t>
      </w:r>
      <w:r w:rsidR="00042708">
        <w:rPr>
          <w:rFonts w:eastAsiaTheme="minorHAnsi"/>
          <w:sz w:val="24"/>
          <w:szCs w:val="24"/>
        </w:rPr>
        <w:t xml:space="preserve"> for a utility to </w:t>
      </w:r>
      <w:r w:rsidR="002E1628">
        <w:rPr>
          <w:rFonts w:eastAsiaTheme="minorHAnsi"/>
          <w:sz w:val="24"/>
          <w:szCs w:val="24"/>
        </w:rPr>
        <w:t xml:space="preserve">make </w:t>
      </w:r>
      <w:r w:rsidR="00CB0F30">
        <w:rPr>
          <w:rFonts w:eastAsiaTheme="minorHAnsi"/>
          <w:sz w:val="24"/>
          <w:szCs w:val="24"/>
        </w:rPr>
        <w:t xml:space="preserve">a </w:t>
      </w:r>
      <w:r w:rsidR="002E1628">
        <w:rPr>
          <w:rFonts w:eastAsiaTheme="minorHAnsi"/>
          <w:sz w:val="24"/>
          <w:szCs w:val="24"/>
        </w:rPr>
        <w:t>precise</w:t>
      </w:r>
      <w:r w:rsidR="0062113A">
        <w:rPr>
          <w:rFonts w:eastAsiaTheme="minorHAnsi"/>
          <w:sz w:val="24"/>
          <w:szCs w:val="24"/>
        </w:rPr>
        <w:t xml:space="preserve"> cost estimate</w:t>
      </w:r>
      <w:r w:rsidR="000A096F">
        <w:rPr>
          <w:sz w:val="24"/>
          <w:szCs w:val="24"/>
        </w:rPr>
        <w:t xml:space="preserve">.  </w:t>
      </w:r>
    </w:p>
    <w:p w14:paraId="066F30FB" w14:textId="77777777" w:rsidR="004D7644" w:rsidRPr="00E53685" w:rsidRDefault="004D7644" w:rsidP="004D7644">
      <w:pPr>
        <w:ind w:firstLine="720"/>
        <w:jc w:val="both"/>
        <w:rPr>
          <w:sz w:val="24"/>
          <w:szCs w:val="24"/>
        </w:rPr>
      </w:pPr>
    </w:p>
    <w:p w14:paraId="72B6C3F4" w14:textId="0558F178" w:rsidR="004D7644" w:rsidRPr="00E53685" w:rsidRDefault="00602C21" w:rsidP="004D7644">
      <w:pPr>
        <w:ind w:firstLine="720"/>
        <w:jc w:val="both"/>
        <w:rPr>
          <w:sz w:val="24"/>
          <w:szCs w:val="24"/>
        </w:rPr>
      </w:pPr>
      <w:r>
        <w:rPr>
          <w:sz w:val="24"/>
          <w:szCs w:val="24"/>
        </w:rPr>
        <w:t>Notwithstanding the lack of consistent information</w:t>
      </w:r>
      <w:r w:rsidR="000A096F">
        <w:rPr>
          <w:sz w:val="24"/>
          <w:szCs w:val="24"/>
        </w:rPr>
        <w:t>,</w:t>
      </w:r>
      <w:r w:rsidR="004D7644"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sidRPr="00E53685">
        <w:rPr>
          <w:sz w:val="24"/>
          <w:szCs w:val="24"/>
        </w:rPr>
        <w:t xml:space="preserve"> </w:t>
      </w:r>
      <w:r w:rsidR="0062113A">
        <w:rPr>
          <w:sz w:val="24"/>
          <w:szCs w:val="24"/>
        </w:rPr>
        <w:t>made</w:t>
      </w:r>
      <w:r w:rsidR="004D7644" w:rsidRPr="00E53685">
        <w:rPr>
          <w:sz w:val="24"/>
          <w:szCs w:val="24"/>
        </w:rPr>
        <w:t xml:space="preserve"> a cost estimate available to Mr. Byrum</w:t>
      </w:r>
      <w:r w:rsidR="004D7644">
        <w:rPr>
          <w:sz w:val="24"/>
          <w:szCs w:val="24"/>
        </w:rPr>
        <w:t>, which was sent to the</w:t>
      </w:r>
      <w:r w:rsidR="004D7644" w:rsidRPr="00E53685">
        <w:rPr>
          <w:sz w:val="24"/>
          <w:szCs w:val="24"/>
        </w:rPr>
        <w:t xml:space="preserve"> CAD on September 14, 2016.  See 170 IAC 16-1-5(b)(4). </w:t>
      </w:r>
      <w:r w:rsidR="00804434">
        <w:rPr>
          <w:sz w:val="24"/>
          <w:szCs w:val="24"/>
        </w:rPr>
        <w:t xml:space="preserve"> </w:t>
      </w:r>
      <w:r w:rsidR="0062113A" w:rsidRPr="00E53685">
        <w:rPr>
          <w:sz w:val="24"/>
          <w:szCs w:val="24"/>
        </w:rPr>
        <w:t xml:space="preserve">Citizens </w:t>
      </w:r>
      <w:r w:rsidR="0062113A">
        <w:rPr>
          <w:sz w:val="24"/>
          <w:szCs w:val="24"/>
        </w:rPr>
        <w:t xml:space="preserve">Wastewater of </w:t>
      </w:r>
      <w:r w:rsidR="0062113A" w:rsidRPr="00E53685">
        <w:rPr>
          <w:sz w:val="24"/>
          <w:szCs w:val="24"/>
        </w:rPr>
        <w:t xml:space="preserve">Westfield’s cost estimate submitted to the CAD included an initial estimate that the cost would be approximately $917,000 for wastewater utility service and $1,023,000 for water utility service.  Mr. Bukovac acknowledged that Citizens </w:t>
      </w:r>
      <w:r w:rsidR="0062113A">
        <w:rPr>
          <w:sz w:val="24"/>
          <w:szCs w:val="24"/>
        </w:rPr>
        <w:t xml:space="preserve">Wastewater of </w:t>
      </w:r>
      <w:r w:rsidR="0062113A" w:rsidRPr="00E53685">
        <w:rPr>
          <w:sz w:val="24"/>
          <w:szCs w:val="24"/>
        </w:rPr>
        <w:t>Westfield’s estimates were not perfect, but rather were the best estimate based upon the information that existed in September 2016</w:t>
      </w:r>
      <w:r w:rsidR="0062113A">
        <w:rPr>
          <w:sz w:val="24"/>
          <w:szCs w:val="24"/>
        </w:rPr>
        <w:t xml:space="preserve"> and without knowing the full extent of what will be developed on the </w:t>
      </w:r>
      <w:r w:rsidR="00B902AE">
        <w:rPr>
          <w:sz w:val="24"/>
          <w:szCs w:val="24"/>
        </w:rPr>
        <w:t xml:space="preserve">Partnership </w:t>
      </w:r>
      <w:r w:rsidR="0062113A">
        <w:rPr>
          <w:sz w:val="24"/>
          <w:szCs w:val="24"/>
        </w:rPr>
        <w:t xml:space="preserve">Property.  </w:t>
      </w:r>
      <w:r w:rsidR="004D7644">
        <w:rPr>
          <w:sz w:val="24"/>
          <w:szCs w:val="24"/>
        </w:rPr>
        <w:t>In short</w:t>
      </w:r>
      <w:r w:rsidR="004D7644" w:rsidRPr="00E53685">
        <w:rPr>
          <w:sz w:val="24"/>
          <w:szCs w:val="24"/>
        </w:rPr>
        <w:t xml:space="preserve">, the Commission </w:t>
      </w:r>
      <w:r w:rsidR="004D7644">
        <w:rPr>
          <w:sz w:val="24"/>
          <w:szCs w:val="24"/>
        </w:rPr>
        <w:t>agrees with the determination made by the CAD</w:t>
      </w:r>
      <w:r w:rsidR="004D7644" w:rsidRPr="00E53685">
        <w:rPr>
          <w:sz w:val="24"/>
          <w:szCs w:val="24"/>
        </w:rPr>
        <w:t xml:space="preserve"> that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Pr>
          <w:sz w:val="24"/>
          <w:szCs w:val="24"/>
        </w:rPr>
        <w:t xml:space="preserve"> wa</w:t>
      </w:r>
      <w:r w:rsidR="004D7644" w:rsidRPr="00743755">
        <w:rPr>
          <w:rFonts w:eastAsiaTheme="minorHAnsi"/>
          <w:sz w:val="24"/>
          <w:szCs w:val="24"/>
        </w:rPr>
        <w:t xml:space="preserve">s </w:t>
      </w:r>
      <w:r w:rsidR="004D7644">
        <w:rPr>
          <w:rFonts w:eastAsiaTheme="minorHAnsi"/>
          <w:sz w:val="24"/>
          <w:szCs w:val="24"/>
        </w:rPr>
        <w:t>“</w:t>
      </w:r>
      <w:r w:rsidR="004D7644" w:rsidRPr="00743755">
        <w:rPr>
          <w:rFonts w:eastAsiaTheme="minorHAnsi"/>
          <w:sz w:val="24"/>
          <w:szCs w:val="24"/>
        </w:rPr>
        <w:t xml:space="preserve">in compliance with the </w:t>
      </w:r>
      <w:r w:rsidR="000A096F" w:rsidRPr="00743755">
        <w:rPr>
          <w:rFonts w:eastAsiaTheme="minorHAnsi"/>
          <w:sz w:val="24"/>
          <w:szCs w:val="24"/>
        </w:rPr>
        <w:t>Commission</w:t>
      </w:r>
      <w:r w:rsidR="000A096F">
        <w:rPr>
          <w:rFonts w:eastAsiaTheme="minorHAnsi"/>
          <w:sz w:val="24"/>
          <w:szCs w:val="24"/>
        </w:rPr>
        <w:t>’</w:t>
      </w:r>
      <w:r w:rsidR="000A096F" w:rsidRPr="00743755">
        <w:rPr>
          <w:rFonts w:eastAsiaTheme="minorHAnsi"/>
          <w:sz w:val="24"/>
          <w:szCs w:val="24"/>
        </w:rPr>
        <w:t xml:space="preserve">s </w:t>
      </w:r>
      <w:r w:rsidR="004D7644" w:rsidRPr="00743755">
        <w:rPr>
          <w:rFonts w:eastAsiaTheme="minorHAnsi"/>
          <w:sz w:val="24"/>
          <w:szCs w:val="24"/>
        </w:rPr>
        <w:t xml:space="preserve">rules with regards to </w:t>
      </w:r>
      <w:r w:rsidR="004D7644">
        <w:rPr>
          <w:rFonts w:eastAsiaTheme="minorHAnsi"/>
          <w:sz w:val="24"/>
          <w:szCs w:val="24"/>
        </w:rPr>
        <w:t>[Mr. Byrum’s</w:t>
      </w:r>
      <w:r w:rsidR="00804434">
        <w:rPr>
          <w:rFonts w:eastAsiaTheme="minorHAnsi"/>
          <w:sz w:val="24"/>
          <w:szCs w:val="24"/>
        </w:rPr>
        <w:t>]</w:t>
      </w:r>
      <w:r w:rsidR="004D7644" w:rsidRPr="00743755">
        <w:rPr>
          <w:rFonts w:eastAsiaTheme="minorHAnsi"/>
          <w:sz w:val="24"/>
          <w:szCs w:val="24"/>
        </w:rPr>
        <w:t xml:space="preserve"> request</w:t>
      </w:r>
      <w:r w:rsidR="004D7644">
        <w:rPr>
          <w:rFonts w:eastAsiaTheme="minorHAnsi"/>
          <w:sz w:val="24"/>
          <w:szCs w:val="24"/>
        </w:rPr>
        <w:t>” and</w:t>
      </w:r>
      <w:r w:rsidR="004D7644" w:rsidRPr="00E53685" w:rsidDel="005D246D">
        <w:rPr>
          <w:sz w:val="24"/>
          <w:szCs w:val="24"/>
        </w:rPr>
        <w:t xml:space="preserve"> </w:t>
      </w:r>
      <w:r w:rsidR="004D7644" w:rsidRPr="00E53685">
        <w:rPr>
          <w:sz w:val="24"/>
          <w:szCs w:val="24"/>
        </w:rPr>
        <w:t xml:space="preserve">complied with </w:t>
      </w:r>
      <w:r w:rsidR="004D7644">
        <w:rPr>
          <w:sz w:val="24"/>
          <w:szCs w:val="24"/>
        </w:rPr>
        <w:t>its</w:t>
      </w:r>
      <w:r w:rsidR="004D7644" w:rsidRPr="00E53685">
        <w:rPr>
          <w:sz w:val="24"/>
          <w:szCs w:val="24"/>
        </w:rPr>
        <w:t xml:space="preserve"> Terms and Conditions</w:t>
      </w:r>
      <w:r w:rsidR="00804434">
        <w:rPr>
          <w:sz w:val="24"/>
          <w:szCs w:val="24"/>
        </w:rPr>
        <w:t xml:space="preserve"> for Service</w:t>
      </w:r>
      <w:r w:rsidR="004D7644" w:rsidRPr="00E53685">
        <w:rPr>
          <w:sz w:val="24"/>
          <w:szCs w:val="24"/>
        </w:rPr>
        <w:t>.</w:t>
      </w:r>
      <w:r w:rsidR="00BC37A5">
        <w:rPr>
          <w:sz w:val="24"/>
          <w:szCs w:val="24"/>
        </w:rPr>
        <w:t xml:space="preserve">  </w:t>
      </w:r>
    </w:p>
    <w:p w14:paraId="68885F60" w14:textId="77777777" w:rsidR="004D7644" w:rsidRPr="00E53685" w:rsidRDefault="004D7644" w:rsidP="004D7644">
      <w:pPr>
        <w:ind w:firstLine="720"/>
        <w:jc w:val="both"/>
        <w:rPr>
          <w:sz w:val="24"/>
          <w:szCs w:val="24"/>
        </w:rPr>
      </w:pPr>
    </w:p>
    <w:p w14:paraId="327E35FC" w14:textId="3543E529" w:rsidR="008A3B85" w:rsidRDefault="004D7644" w:rsidP="004D7644">
      <w:pPr>
        <w:ind w:firstLine="720"/>
        <w:jc w:val="both"/>
        <w:rPr>
          <w:sz w:val="24"/>
          <w:szCs w:val="24"/>
        </w:rPr>
      </w:pPr>
      <w:r w:rsidRPr="00E53685">
        <w:rPr>
          <w:sz w:val="24"/>
          <w:szCs w:val="24"/>
        </w:rPr>
        <w:t>Mr. Byrum’s chief complaint</w:t>
      </w:r>
      <w:r w:rsidR="00CE3271">
        <w:rPr>
          <w:sz w:val="24"/>
          <w:szCs w:val="24"/>
        </w:rPr>
        <w:t xml:space="preserve"> </w:t>
      </w:r>
      <w:r w:rsidR="00BC37A5">
        <w:rPr>
          <w:sz w:val="24"/>
          <w:szCs w:val="24"/>
        </w:rPr>
        <w:t xml:space="preserve">is not that Citizens Wastewater of Westfield did not comply with certain technical aspects of its Terms and Conditions for Service.  Rather, </w:t>
      </w:r>
      <w:r w:rsidR="00FF1851">
        <w:rPr>
          <w:sz w:val="24"/>
          <w:szCs w:val="24"/>
        </w:rPr>
        <w:t xml:space="preserve">the crux of </w:t>
      </w:r>
      <w:r w:rsidR="00BC37A5">
        <w:rPr>
          <w:sz w:val="24"/>
          <w:szCs w:val="24"/>
        </w:rPr>
        <w:t>Mr. Byrum’s complaint</w:t>
      </w:r>
      <w:r w:rsidRPr="00E53685">
        <w:rPr>
          <w:sz w:val="24"/>
          <w:szCs w:val="24"/>
        </w:rPr>
        <w:t xml:space="preserve"> is that the </w:t>
      </w:r>
      <w:r w:rsidR="0062113A">
        <w:rPr>
          <w:sz w:val="24"/>
          <w:szCs w:val="24"/>
        </w:rPr>
        <w:t>possible cost of a</w:t>
      </w:r>
      <w:r w:rsidR="0062113A" w:rsidRPr="00E53685">
        <w:rPr>
          <w:sz w:val="24"/>
          <w:szCs w:val="24"/>
        </w:rPr>
        <w:t xml:space="preserve"> </w:t>
      </w:r>
      <w:r w:rsidRPr="00E53685">
        <w:rPr>
          <w:sz w:val="24"/>
          <w:szCs w:val="24"/>
        </w:rPr>
        <w:t xml:space="preserve">main extension to the </w:t>
      </w:r>
      <w:r w:rsidR="008A3B85">
        <w:rPr>
          <w:sz w:val="24"/>
          <w:szCs w:val="24"/>
        </w:rPr>
        <w:t xml:space="preserve">Partnership </w:t>
      </w:r>
      <w:r w:rsidRPr="00E53685">
        <w:rPr>
          <w:sz w:val="24"/>
          <w:szCs w:val="24"/>
        </w:rPr>
        <w:t>Property</w:t>
      </w:r>
      <w:r w:rsidR="00CE3271">
        <w:rPr>
          <w:sz w:val="24"/>
          <w:szCs w:val="24"/>
        </w:rPr>
        <w:t xml:space="preserve"> as determined under Rule 10</w:t>
      </w:r>
      <w:r w:rsidR="00FF1851">
        <w:rPr>
          <w:sz w:val="24"/>
          <w:szCs w:val="24"/>
        </w:rPr>
        <w:t xml:space="preserve"> of Citizens Wastewater of Westfield’s Terms and Conditions for Service (and </w:t>
      </w:r>
      <w:r w:rsidR="00FF1851" w:rsidRPr="009629AD">
        <w:rPr>
          <w:sz w:val="24"/>
          <w:szCs w:val="24"/>
        </w:rPr>
        <w:t>170 IAC 8.5-4</w:t>
      </w:r>
      <w:r w:rsidR="00FF1851">
        <w:rPr>
          <w:sz w:val="24"/>
          <w:szCs w:val="24"/>
        </w:rPr>
        <w:t xml:space="preserve">-1 </w:t>
      </w:r>
      <w:r w:rsidR="00FF1851" w:rsidRPr="000C07C0">
        <w:rPr>
          <w:i/>
          <w:sz w:val="24"/>
          <w:szCs w:val="24"/>
        </w:rPr>
        <w:t>et seq</w:t>
      </w:r>
      <w:r w:rsidR="00FF1851">
        <w:rPr>
          <w:sz w:val="24"/>
          <w:szCs w:val="24"/>
        </w:rPr>
        <w:t xml:space="preserve">.) </w:t>
      </w:r>
      <w:r w:rsidRPr="00E53685">
        <w:rPr>
          <w:sz w:val="24"/>
          <w:szCs w:val="24"/>
        </w:rPr>
        <w:t xml:space="preserve">is too expensive.  </w:t>
      </w:r>
    </w:p>
    <w:p w14:paraId="22ABCFD3" w14:textId="77777777" w:rsidR="004D7644" w:rsidRPr="00E53685" w:rsidRDefault="004D7644" w:rsidP="004D7644">
      <w:pPr>
        <w:ind w:firstLine="720"/>
        <w:jc w:val="both"/>
        <w:rPr>
          <w:sz w:val="24"/>
          <w:szCs w:val="24"/>
        </w:rPr>
      </w:pPr>
    </w:p>
    <w:p w14:paraId="34509BE8" w14:textId="454C83AD" w:rsidR="004D7644" w:rsidRDefault="004D7644" w:rsidP="004D7644">
      <w:pPr>
        <w:ind w:firstLine="720"/>
        <w:jc w:val="both"/>
        <w:rPr>
          <w:sz w:val="24"/>
          <w:szCs w:val="24"/>
        </w:rPr>
      </w:pPr>
      <w:r w:rsidRPr="00E53685">
        <w:rPr>
          <w:sz w:val="24"/>
          <w:szCs w:val="24"/>
        </w:rPr>
        <w:t xml:space="preserve">Mr. Byrum </w:t>
      </w:r>
      <w:r w:rsidR="00D57170">
        <w:rPr>
          <w:sz w:val="24"/>
          <w:szCs w:val="24"/>
        </w:rPr>
        <w:t>sugges</w:t>
      </w:r>
      <w:r w:rsidR="0062113A">
        <w:rPr>
          <w:sz w:val="24"/>
          <w:szCs w:val="24"/>
        </w:rPr>
        <w:t>ts</w:t>
      </w:r>
      <w:r w:rsidR="00D57170">
        <w:rPr>
          <w:sz w:val="24"/>
          <w:szCs w:val="24"/>
        </w:rPr>
        <w:t xml:space="preserve"> he should not have to pay for the cost of extending service to the Partnership Property </w:t>
      </w:r>
      <w:r w:rsidR="003E4588">
        <w:rPr>
          <w:sz w:val="24"/>
          <w:szCs w:val="24"/>
        </w:rPr>
        <w:t xml:space="preserve">in accordance with the Terms and Conditions for Service and </w:t>
      </w:r>
      <w:r w:rsidR="003E4588" w:rsidRPr="009629AD">
        <w:rPr>
          <w:sz w:val="24"/>
          <w:szCs w:val="24"/>
        </w:rPr>
        <w:t>170 IAC 8.5-4-32</w:t>
      </w:r>
      <w:r w:rsidR="003E4588">
        <w:rPr>
          <w:sz w:val="24"/>
          <w:szCs w:val="24"/>
        </w:rPr>
        <w:t xml:space="preserve"> </w:t>
      </w:r>
      <w:r w:rsidR="00D57170">
        <w:rPr>
          <w:sz w:val="24"/>
          <w:szCs w:val="24"/>
        </w:rPr>
        <w:t>for two reasons.  First, Mr. Byrum suggest</w:t>
      </w:r>
      <w:r w:rsidR="0062113A">
        <w:rPr>
          <w:sz w:val="24"/>
          <w:szCs w:val="24"/>
        </w:rPr>
        <w:t>s</w:t>
      </w:r>
      <w:r w:rsidR="00D57170">
        <w:rPr>
          <w:sz w:val="24"/>
          <w:szCs w:val="24"/>
        </w:rPr>
        <w:t xml:space="preserve"> that </w:t>
      </w:r>
      <w:r w:rsidRPr="00E53685">
        <w:rPr>
          <w:sz w:val="24"/>
          <w:szCs w:val="24"/>
        </w:rPr>
        <w:t xml:space="preserve">because </w:t>
      </w:r>
      <w:r w:rsidR="00D57170">
        <w:rPr>
          <w:sz w:val="24"/>
          <w:szCs w:val="24"/>
        </w:rPr>
        <w:t xml:space="preserve">adjacent </w:t>
      </w:r>
      <w:r w:rsidRPr="00E53685">
        <w:rPr>
          <w:sz w:val="24"/>
          <w:szCs w:val="24"/>
        </w:rPr>
        <w:t xml:space="preserve">146th Street was being expanded,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 xml:space="preserve"> should correspondingly be laying utility infrastructure nearby.  </w:t>
      </w:r>
      <w:r w:rsidR="00D57170">
        <w:rPr>
          <w:sz w:val="24"/>
          <w:szCs w:val="24"/>
        </w:rPr>
        <w:t>However</w:t>
      </w:r>
      <w:r>
        <w:rPr>
          <w:sz w:val="24"/>
          <w:szCs w:val="24"/>
        </w:rPr>
        <w:t>, i</w:t>
      </w:r>
      <w:r w:rsidRPr="00E53685">
        <w:rPr>
          <w:sz w:val="24"/>
          <w:szCs w:val="24"/>
        </w:rPr>
        <w:t>t is not customary</w:t>
      </w:r>
      <w:r>
        <w:rPr>
          <w:sz w:val="24"/>
          <w:szCs w:val="24"/>
        </w:rPr>
        <w:t xml:space="preserve"> or necessarily prudent</w:t>
      </w:r>
      <w:r w:rsidRPr="00E53685">
        <w:rPr>
          <w:sz w:val="24"/>
          <w:szCs w:val="24"/>
        </w:rPr>
        <w:t xml:space="preserve"> for a utility to </w:t>
      </w:r>
      <w:r>
        <w:rPr>
          <w:sz w:val="24"/>
          <w:szCs w:val="24"/>
        </w:rPr>
        <w:t>install facilities to areas where development is not occurring</w:t>
      </w:r>
      <w:r w:rsidR="00AC5E40">
        <w:rPr>
          <w:sz w:val="24"/>
          <w:szCs w:val="24"/>
        </w:rPr>
        <w:t>, or where the</w:t>
      </w:r>
      <w:r w:rsidR="00FF1851">
        <w:rPr>
          <w:sz w:val="24"/>
          <w:szCs w:val="24"/>
        </w:rPr>
        <w:t xml:space="preserve"> facilities</w:t>
      </w:r>
      <w:r w:rsidR="00AC5E40">
        <w:rPr>
          <w:sz w:val="24"/>
          <w:szCs w:val="24"/>
        </w:rPr>
        <w:t xml:space="preserve"> will not be “used and useful”</w:t>
      </w:r>
      <w:r>
        <w:rPr>
          <w:sz w:val="24"/>
          <w:szCs w:val="24"/>
        </w:rPr>
        <w:t xml:space="preserve"> just because a</w:t>
      </w:r>
      <w:r w:rsidRPr="00E53685">
        <w:rPr>
          <w:sz w:val="24"/>
          <w:szCs w:val="24"/>
        </w:rPr>
        <w:t xml:space="preserve"> road expansion is occurring in a rural area.  </w:t>
      </w:r>
      <w:r>
        <w:rPr>
          <w:sz w:val="24"/>
          <w:szCs w:val="24"/>
        </w:rPr>
        <w:t xml:space="preserve">If utilities were to install facilities in areas where there was little to no customer need, ultimately the other customers of the utility would be required to pay for those facilities.   With respect to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Pr>
          <w:sz w:val="24"/>
          <w:szCs w:val="24"/>
        </w:rPr>
        <w:t>’s policy, Mr. Bukovac explained:</w:t>
      </w:r>
    </w:p>
    <w:p w14:paraId="1379ED59" w14:textId="77777777" w:rsidR="004D7644" w:rsidRDefault="004D7644" w:rsidP="004D7644">
      <w:pPr>
        <w:ind w:firstLine="720"/>
        <w:jc w:val="both"/>
        <w:rPr>
          <w:sz w:val="24"/>
          <w:szCs w:val="24"/>
        </w:rPr>
      </w:pPr>
    </w:p>
    <w:p w14:paraId="3D83246D" w14:textId="5DA16CA4" w:rsidR="00C73E8C" w:rsidRPr="00C73E8C" w:rsidRDefault="00C73E8C" w:rsidP="00C73E8C">
      <w:pPr>
        <w:widowControl/>
        <w:autoSpaceDE w:val="0"/>
        <w:autoSpaceDN w:val="0"/>
        <w:adjustRightInd w:val="0"/>
        <w:ind w:left="720" w:right="720"/>
        <w:jc w:val="both"/>
        <w:rPr>
          <w:sz w:val="24"/>
          <w:szCs w:val="24"/>
        </w:rPr>
      </w:pPr>
      <w:r w:rsidRPr="00C73E8C">
        <w:rPr>
          <w:rFonts w:eastAsiaTheme="minorHAnsi"/>
          <w:sz w:val="24"/>
          <w:szCs w:val="24"/>
        </w:rPr>
        <w:t xml:space="preserve">We typically -- And I can't, at least, recall right now any time where we have done it where a developer hasn't had interest where we would go to build something, and, again, they would pay for that, and if we did build it, because there's two options, the developer can build it or we can build it, depending on </w:t>
      </w:r>
      <w:r w:rsidRPr="00C73E8C">
        <w:rPr>
          <w:rFonts w:eastAsiaTheme="minorHAnsi"/>
          <w:sz w:val="24"/>
          <w:szCs w:val="24"/>
        </w:rPr>
        <w:lastRenderedPageBreak/>
        <w:t>how the contract is, we've tried to capture that, but, again, we just wouldn't build a lift station somewhere when we weren't sure it was going to be used.</w:t>
      </w:r>
    </w:p>
    <w:p w14:paraId="6B193FEA" w14:textId="77777777" w:rsidR="00C73E8C" w:rsidRPr="00C73E8C" w:rsidRDefault="00C73E8C" w:rsidP="00C73E8C">
      <w:pPr>
        <w:jc w:val="both"/>
        <w:rPr>
          <w:sz w:val="24"/>
          <w:szCs w:val="24"/>
        </w:rPr>
      </w:pPr>
    </w:p>
    <w:p w14:paraId="7AA35B4F" w14:textId="67F2E17B" w:rsidR="00C73E8C" w:rsidRDefault="00C73E8C" w:rsidP="00C73E8C">
      <w:pPr>
        <w:jc w:val="both"/>
        <w:rPr>
          <w:sz w:val="24"/>
          <w:szCs w:val="24"/>
        </w:rPr>
      </w:pPr>
      <w:r>
        <w:rPr>
          <w:sz w:val="24"/>
          <w:szCs w:val="24"/>
        </w:rPr>
        <w:t>(Tr. A-71, lines 8-16).</w:t>
      </w:r>
    </w:p>
    <w:p w14:paraId="676532B2" w14:textId="77777777" w:rsidR="00C73E8C" w:rsidRDefault="00C73E8C" w:rsidP="00C73E8C">
      <w:pPr>
        <w:jc w:val="both"/>
        <w:rPr>
          <w:sz w:val="24"/>
          <w:szCs w:val="24"/>
        </w:rPr>
      </w:pPr>
    </w:p>
    <w:p w14:paraId="2C28952B" w14:textId="40343B19" w:rsidR="005C738B" w:rsidRPr="00E53685" w:rsidRDefault="00D57170" w:rsidP="005C738B">
      <w:pPr>
        <w:ind w:firstLine="720"/>
        <w:jc w:val="both"/>
        <w:rPr>
          <w:sz w:val="24"/>
          <w:szCs w:val="24"/>
        </w:rPr>
      </w:pPr>
      <w:r>
        <w:rPr>
          <w:sz w:val="24"/>
          <w:szCs w:val="24"/>
        </w:rPr>
        <w:t xml:space="preserve">Second, </w:t>
      </w:r>
      <w:r w:rsidR="004D7644" w:rsidRPr="00E53685">
        <w:rPr>
          <w:sz w:val="24"/>
          <w:szCs w:val="24"/>
        </w:rPr>
        <w:t xml:space="preserve">Mr. Byrum </w:t>
      </w:r>
      <w:r>
        <w:rPr>
          <w:sz w:val="24"/>
          <w:szCs w:val="24"/>
        </w:rPr>
        <w:t>suggest</w:t>
      </w:r>
      <w:r w:rsidR="00AC5E40">
        <w:rPr>
          <w:sz w:val="24"/>
          <w:szCs w:val="24"/>
        </w:rPr>
        <w:t>s</w:t>
      </w:r>
      <w:r w:rsidR="004D7644"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sidRPr="00E53685">
        <w:rPr>
          <w:sz w:val="24"/>
          <w:szCs w:val="24"/>
        </w:rPr>
        <w:t xml:space="preserve"> </w:t>
      </w:r>
      <w:r w:rsidR="004D7644">
        <w:rPr>
          <w:sz w:val="24"/>
          <w:szCs w:val="24"/>
        </w:rPr>
        <w:t>may somehow be</w:t>
      </w:r>
      <w:r w:rsidR="004D7644" w:rsidRPr="00E53685">
        <w:rPr>
          <w:sz w:val="24"/>
          <w:szCs w:val="24"/>
        </w:rPr>
        <w:t xml:space="preserve"> compelled to provide service to the </w:t>
      </w:r>
      <w:r>
        <w:rPr>
          <w:sz w:val="24"/>
          <w:szCs w:val="24"/>
        </w:rPr>
        <w:t xml:space="preserve">Partnership </w:t>
      </w:r>
      <w:r w:rsidR="004D7644" w:rsidRPr="00E53685">
        <w:rPr>
          <w:sz w:val="24"/>
          <w:szCs w:val="24"/>
        </w:rPr>
        <w:t xml:space="preserve">Property at no cost to </w:t>
      </w:r>
      <w:r w:rsidR="00CE3271">
        <w:rPr>
          <w:sz w:val="24"/>
          <w:szCs w:val="24"/>
        </w:rPr>
        <w:t>the Partnership</w:t>
      </w:r>
      <w:r w:rsidR="004D7644" w:rsidRPr="00E53685">
        <w:rPr>
          <w:sz w:val="24"/>
          <w:szCs w:val="24"/>
        </w:rPr>
        <w:t xml:space="preserve"> because of alleged representations made by </w:t>
      </w:r>
      <w:r w:rsidR="00C31EDB">
        <w:rPr>
          <w:sz w:val="24"/>
          <w:szCs w:val="24"/>
        </w:rPr>
        <w:t xml:space="preserve">the City of </w:t>
      </w:r>
      <w:r w:rsidR="004D7644" w:rsidRPr="00E53685">
        <w:rPr>
          <w:sz w:val="24"/>
          <w:szCs w:val="24"/>
        </w:rPr>
        <w:t xml:space="preserve">Westfield in connection with the annexation of the </w:t>
      </w:r>
      <w:r>
        <w:rPr>
          <w:sz w:val="24"/>
          <w:szCs w:val="24"/>
        </w:rPr>
        <w:t xml:space="preserve">Partnership </w:t>
      </w:r>
      <w:r w:rsidR="004D7644" w:rsidRPr="00E53685">
        <w:rPr>
          <w:sz w:val="24"/>
          <w:szCs w:val="24"/>
        </w:rPr>
        <w:t xml:space="preserve">Property by </w:t>
      </w:r>
      <w:r w:rsidR="00C31EDB">
        <w:rPr>
          <w:sz w:val="24"/>
          <w:szCs w:val="24"/>
        </w:rPr>
        <w:t>the City</w:t>
      </w:r>
      <w:r w:rsidR="00C31EDB" w:rsidRPr="00E53685">
        <w:rPr>
          <w:sz w:val="24"/>
          <w:szCs w:val="24"/>
        </w:rPr>
        <w:t xml:space="preserve"> </w:t>
      </w:r>
      <w:r w:rsidR="004D7644" w:rsidRPr="00E53685">
        <w:rPr>
          <w:sz w:val="24"/>
          <w:szCs w:val="24"/>
        </w:rPr>
        <w:t xml:space="preserve">in 2005.  </w:t>
      </w:r>
      <w:r w:rsidR="004D7644">
        <w:rPr>
          <w:sz w:val="24"/>
          <w:szCs w:val="24"/>
        </w:rPr>
        <w:t>T</w:t>
      </w:r>
      <w:r w:rsidR="004D7644" w:rsidRPr="00E53685">
        <w:rPr>
          <w:sz w:val="24"/>
          <w:szCs w:val="24"/>
        </w:rPr>
        <w:t>he evidence in this proceeding</w:t>
      </w:r>
      <w:r w:rsidR="004D7644">
        <w:rPr>
          <w:sz w:val="24"/>
          <w:szCs w:val="24"/>
        </w:rPr>
        <w:t>, however,</w:t>
      </w:r>
      <w:r w:rsidR="004D7644" w:rsidRPr="00E53685">
        <w:rPr>
          <w:sz w:val="24"/>
          <w:szCs w:val="24"/>
        </w:rPr>
        <w:t xml:space="preserve"> </w:t>
      </w:r>
      <w:r w:rsidR="00070F3B">
        <w:rPr>
          <w:sz w:val="24"/>
          <w:szCs w:val="24"/>
        </w:rPr>
        <w:t>does not reflect that there was any promise made by</w:t>
      </w:r>
      <w:r w:rsidR="004D7644" w:rsidRPr="00E53685">
        <w:rPr>
          <w:sz w:val="24"/>
          <w:szCs w:val="24"/>
        </w:rPr>
        <w:t xml:space="preserve"> </w:t>
      </w:r>
      <w:r w:rsidR="00C31EDB">
        <w:rPr>
          <w:sz w:val="24"/>
          <w:szCs w:val="24"/>
        </w:rPr>
        <w:t xml:space="preserve">the City of </w:t>
      </w:r>
      <w:r w:rsidR="004D7644" w:rsidRPr="00E53685">
        <w:rPr>
          <w:sz w:val="24"/>
          <w:szCs w:val="24"/>
        </w:rPr>
        <w:t xml:space="preserve">Westfield </w:t>
      </w:r>
      <w:r w:rsidR="00070F3B">
        <w:rPr>
          <w:sz w:val="24"/>
          <w:szCs w:val="24"/>
        </w:rPr>
        <w:t xml:space="preserve">to extend service to the Partnership Property </w:t>
      </w:r>
      <w:r w:rsidR="004D7644" w:rsidRPr="00E53685">
        <w:rPr>
          <w:sz w:val="24"/>
          <w:szCs w:val="24"/>
        </w:rPr>
        <w:t xml:space="preserve">as claimed by Mr. Byrum.  </w:t>
      </w:r>
      <w:r w:rsidR="00296827">
        <w:rPr>
          <w:sz w:val="24"/>
          <w:szCs w:val="24"/>
        </w:rPr>
        <w:t>At the time the Partnership Property was annexed, t</w:t>
      </w:r>
      <w:r w:rsidR="00C31EDB">
        <w:rPr>
          <w:sz w:val="24"/>
          <w:szCs w:val="24"/>
        </w:rPr>
        <w:t xml:space="preserve">he </w:t>
      </w:r>
      <w:r w:rsidR="00296827">
        <w:rPr>
          <w:sz w:val="24"/>
          <w:szCs w:val="24"/>
        </w:rPr>
        <w:t>Town</w:t>
      </w:r>
      <w:r w:rsidR="00C31EDB">
        <w:rPr>
          <w:sz w:val="24"/>
          <w:szCs w:val="24"/>
        </w:rPr>
        <w:t xml:space="preserve"> of </w:t>
      </w:r>
      <w:r w:rsidR="005C738B" w:rsidRPr="00E53685">
        <w:rPr>
          <w:sz w:val="24"/>
          <w:szCs w:val="24"/>
        </w:rPr>
        <w:t xml:space="preserve">Westfield’s Fiscal Plan for the Annexation of Lands </w:t>
      </w:r>
      <w:r w:rsidR="00296827">
        <w:rPr>
          <w:sz w:val="24"/>
          <w:szCs w:val="24"/>
        </w:rPr>
        <w:t>(adopted before the Town of Westfield became a City)</w:t>
      </w:r>
      <w:r w:rsidR="00296827" w:rsidRPr="00E53685">
        <w:rPr>
          <w:sz w:val="24"/>
          <w:szCs w:val="24"/>
        </w:rPr>
        <w:t xml:space="preserve"> </w:t>
      </w:r>
      <w:r w:rsidR="005C738B" w:rsidRPr="00E53685">
        <w:rPr>
          <w:sz w:val="24"/>
          <w:szCs w:val="24"/>
        </w:rPr>
        <w:t xml:space="preserve">(“Fiscal Plan,” Exhibit CBR-1(b)) </w:t>
      </w:r>
      <w:r w:rsidR="005C738B">
        <w:rPr>
          <w:sz w:val="24"/>
          <w:szCs w:val="24"/>
        </w:rPr>
        <w:t>stated</w:t>
      </w:r>
      <w:r w:rsidR="005C738B" w:rsidRPr="00E53685">
        <w:rPr>
          <w:sz w:val="24"/>
          <w:szCs w:val="24"/>
        </w:rPr>
        <w:t xml:space="preserve">: </w:t>
      </w:r>
    </w:p>
    <w:p w14:paraId="2BEF5443" w14:textId="77777777" w:rsidR="005C738B" w:rsidRPr="00E53685" w:rsidRDefault="005C738B" w:rsidP="005C738B">
      <w:pPr>
        <w:jc w:val="both"/>
        <w:rPr>
          <w:sz w:val="24"/>
          <w:szCs w:val="24"/>
        </w:rPr>
      </w:pPr>
    </w:p>
    <w:p w14:paraId="17804650" w14:textId="77777777" w:rsidR="005C738B" w:rsidRPr="005A5005" w:rsidRDefault="005C738B" w:rsidP="005C738B">
      <w:pPr>
        <w:ind w:left="1440" w:right="720"/>
        <w:jc w:val="both"/>
        <w:rPr>
          <w:b/>
          <w:i/>
          <w:sz w:val="24"/>
          <w:szCs w:val="24"/>
        </w:rPr>
      </w:pPr>
      <w:r w:rsidRPr="005A5005">
        <w:rPr>
          <w:b/>
          <w:i/>
          <w:sz w:val="24"/>
          <w:szCs w:val="24"/>
        </w:rPr>
        <w:t xml:space="preserve">The Town of Westfield will provide </w:t>
      </w:r>
      <w:r w:rsidRPr="005A5005">
        <w:rPr>
          <w:b/>
          <w:i/>
          <w:sz w:val="24"/>
          <w:szCs w:val="24"/>
          <w:u w:val="single"/>
        </w:rPr>
        <w:t>access</w:t>
      </w:r>
      <w:r w:rsidRPr="005A5005">
        <w:rPr>
          <w:b/>
          <w:i/>
          <w:sz w:val="24"/>
          <w:szCs w:val="24"/>
        </w:rPr>
        <w:t xml:space="preserve"> to sewer and water utility service for any proposed development, </w:t>
      </w:r>
      <w:r w:rsidRPr="005A5005">
        <w:rPr>
          <w:b/>
          <w:i/>
          <w:sz w:val="24"/>
          <w:szCs w:val="24"/>
          <w:u w:val="single"/>
        </w:rPr>
        <w:t>with the costs for connecting to that utility service to be borne by the developer/owner</w:t>
      </w:r>
      <w:r w:rsidRPr="005A5005">
        <w:rPr>
          <w:b/>
          <w:i/>
          <w:sz w:val="24"/>
          <w:szCs w:val="24"/>
        </w:rPr>
        <w:t>, in accordance with the policies and fee structure set forth by the Westfield Town Council.</w:t>
      </w:r>
    </w:p>
    <w:p w14:paraId="2F1638D7" w14:textId="77777777" w:rsidR="005C738B" w:rsidRPr="00E53685" w:rsidRDefault="005C738B" w:rsidP="005C738B">
      <w:pPr>
        <w:ind w:left="1440" w:right="720"/>
        <w:jc w:val="both"/>
        <w:rPr>
          <w:b/>
          <w:i/>
          <w:sz w:val="24"/>
          <w:szCs w:val="24"/>
        </w:rPr>
      </w:pPr>
    </w:p>
    <w:p w14:paraId="028F586A" w14:textId="616A2097" w:rsidR="005C738B" w:rsidRDefault="005C738B" w:rsidP="005C738B">
      <w:pPr>
        <w:jc w:val="both"/>
        <w:rPr>
          <w:sz w:val="24"/>
          <w:szCs w:val="24"/>
        </w:rPr>
      </w:pPr>
      <w:r w:rsidRPr="00E53685">
        <w:rPr>
          <w:sz w:val="24"/>
          <w:szCs w:val="24"/>
        </w:rPr>
        <w:t xml:space="preserve">Fiscal Plan, page 24 (emphasis in original).  </w:t>
      </w:r>
      <w:r>
        <w:rPr>
          <w:sz w:val="24"/>
          <w:szCs w:val="24"/>
        </w:rPr>
        <w:t>T</w:t>
      </w:r>
      <w:r w:rsidRPr="00E53685">
        <w:rPr>
          <w:sz w:val="24"/>
          <w:szCs w:val="24"/>
        </w:rPr>
        <w:t xml:space="preserve">he Fiscal Plan further stated that “[t]he policy of providing municipal wastewater service is also not to be construed as being ‘free’ in any respect, and the costs of such service are certainly not covered by property taxes.”  (Fiscal Plan, page 27).  </w:t>
      </w:r>
    </w:p>
    <w:p w14:paraId="3CD337DA" w14:textId="77777777" w:rsidR="005C738B" w:rsidRDefault="005C738B" w:rsidP="004D7644">
      <w:pPr>
        <w:ind w:firstLine="720"/>
        <w:jc w:val="both"/>
        <w:rPr>
          <w:sz w:val="24"/>
          <w:szCs w:val="24"/>
        </w:rPr>
      </w:pPr>
    </w:p>
    <w:p w14:paraId="674105D0" w14:textId="541630C6" w:rsidR="004D7644" w:rsidRPr="00E53685" w:rsidRDefault="004D7644" w:rsidP="004D7644">
      <w:pPr>
        <w:ind w:firstLine="720"/>
        <w:jc w:val="both"/>
        <w:rPr>
          <w:sz w:val="24"/>
          <w:szCs w:val="24"/>
        </w:rPr>
      </w:pPr>
      <w:r w:rsidRPr="00E53685">
        <w:rPr>
          <w:sz w:val="24"/>
          <w:szCs w:val="24"/>
        </w:rPr>
        <w:t xml:space="preserve">Mr. Byrum </w:t>
      </w:r>
      <w:r w:rsidR="005C738B">
        <w:rPr>
          <w:sz w:val="24"/>
          <w:szCs w:val="24"/>
        </w:rPr>
        <w:t xml:space="preserve">also </w:t>
      </w:r>
      <w:r w:rsidRPr="00E53685">
        <w:rPr>
          <w:sz w:val="24"/>
          <w:szCs w:val="24"/>
        </w:rPr>
        <w:t>cite</w:t>
      </w:r>
      <w:r w:rsidR="00070F3B">
        <w:rPr>
          <w:sz w:val="24"/>
          <w:szCs w:val="24"/>
        </w:rPr>
        <w:t>d</w:t>
      </w:r>
      <w:r w:rsidRPr="00E53685">
        <w:rPr>
          <w:sz w:val="24"/>
          <w:szCs w:val="24"/>
        </w:rPr>
        <w:t xml:space="preserve"> Town of Westfield Ordinance 04-32, which </w:t>
      </w:r>
      <w:r w:rsidR="00AC5E40" w:rsidRPr="00E53685">
        <w:rPr>
          <w:sz w:val="24"/>
          <w:szCs w:val="24"/>
        </w:rPr>
        <w:t>state</w:t>
      </w:r>
      <w:r w:rsidR="00AC5E40">
        <w:rPr>
          <w:sz w:val="24"/>
          <w:szCs w:val="24"/>
        </w:rPr>
        <w:t>d</w:t>
      </w:r>
      <w:r w:rsidRPr="00E53685">
        <w:rPr>
          <w:sz w:val="24"/>
          <w:szCs w:val="24"/>
        </w:rPr>
        <w:t xml:space="preserve">, in part, that “[t]he Town Council establishes a policy to extend water and sewer mains and facilities, without an extension agreement from landowners or developers and at the Town’s initial expense, to undeveloped areas in which the Town has authority to serve.”  However, the Ordinance </w:t>
      </w:r>
      <w:r w:rsidR="00804434" w:rsidRPr="00E53685">
        <w:rPr>
          <w:sz w:val="24"/>
          <w:szCs w:val="24"/>
        </w:rPr>
        <w:t>continue</w:t>
      </w:r>
      <w:r w:rsidR="00804434">
        <w:rPr>
          <w:sz w:val="24"/>
          <w:szCs w:val="24"/>
        </w:rPr>
        <w:t>d</w:t>
      </w:r>
      <w:r w:rsidRPr="00E53685">
        <w:rPr>
          <w:sz w:val="24"/>
          <w:szCs w:val="24"/>
        </w:rPr>
        <w:t xml:space="preserve">: “[a]n ordinance for each extension shall be approved by the Town Council and shall set forth subsequent connector fees established by the Town Council applicable to such extension…” </w:t>
      </w:r>
      <w:r>
        <w:rPr>
          <w:sz w:val="24"/>
          <w:szCs w:val="24"/>
        </w:rPr>
        <w:t xml:space="preserve"> More significantly</w:t>
      </w:r>
      <w:r w:rsidRPr="00E53685">
        <w:rPr>
          <w:sz w:val="24"/>
          <w:szCs w:val="24"/>
        </w:rPr>
        <w:t xml:space="preserve">, </w:t>
      </w:r>
      <w:r>
        <w:rPr>
          <w:sz w:val="24"/>
          <w:szCs w:val="24"/>
        </w:rPr>
        <w:t>t</w:t>
      </w:r>
      <w:r w:rsidRPr="00E53685">
        <w:rPr>
          <w:sz w:val="24"/>
          <w:szCs w:val="24"/>
        </w:rPr>
        <w:t>he policy contained in Ordinance 04-32</w:t>
      </w:r>
      <w:r>
        <w:rPr>
          <w:sz w:val="24"/>
          <w:szCs w:val="24"/>
        </w:rPr>
        <w:t xml:space="preserve"> was expressly changed and amended by</w:t>
      </w:r>
      <w:r w:rsidRPr="00E53685">
        <w:rPr>
          <w:sz w:val="24"/>
          <w:szCs w:val="24"/>
        </w:rPr>
        <w:t xml:space="preserve"> Ordinance 05-33, which provid</w:t>
      </w:r>
      <w:r w:rsidR="00070F3B">
        <w:rPr>
          <w:sz w:val="24"/>
          <w:szCs w:val="24"/>
        </w:rPr>
        <w:t>es</w:t>
      </w:r>
      <w:r w:rsidRPr="00E53685">
        <w:rPr>
          <w:sz w:val="24"/>
          <w:szCs w:val="24"/>
        </w:rPr>
        <w:t xml:space="preserve"> that the cost for extensions of water and sewer mains and facilities would be at the Town’s initial expense “</w:t>
      </w:r>
      <w:r w:rsidRPr="005A5005">
        <w:rPr>
          <w:i/>
          <w:sz w:val="24"/>
          <w:szCs w:val="24"/>
        </w:rPr>
        <w:t>or a developer’s initial expense.</w:t>
      </w:r>
      <w:r w:rsidRPr="00E53685">
        <w:rPr>
          <w:sz w:val="24"/>
          <w:szCs w:val="24"/>
        </w:rPr>
        <w:t xml:space="preserve">” </w:t>
      </w:r>
      <w:r>
        <w:rPr>
          <w:sz w:val="24"/>
          <w:szCs w:val="24"/>
        </w:rPr>
        <w:t xml:space="preserve"> </w:t>
      </w:r>
      <w:r w:rsidR="00F468A4">
        <w:rPr>
          <w:sz w:val="24"/>
          <w:szCs w:val="24"/>
        </w:rPr>
        <w:t xml:space="preserve">(See Respondent’s Motion to Take Administrative Notice </w:t>
      </w:r>
      <w:r>
        <w:rPr>
          <w:sz w:val="24"/>
          <w:szCs w:val="24"/>
        </w:rPr>
        <w:t>(emphasis added).</w:t>
      </w:r>
      <w:r w:rsidR="00F468A4">
        <w:rPr>
          <w:sz w:val="24"/>
          <w:szCs w:val="24"/>
        </w:rPr>
        <w:t>)</w:t>
      </w:r>
    </w:p>
    <w:p w14:paraId="4488E430" w14:textId="77777777" w:rsidR="004D7644" w:rsidRPr="00E53685" w:rsidRDefault="004D7644" w:rsidP="004D7644">
      <w:pPr>
        <w:ind w:firstLine="720"/>
        <w:jc w:val="both"/>
        <w:rPr>
          <w:sz w:val="24"/>
          <w:szCs w:val="24"/>
        </w:rPr>
      </w:pPr>
    </w:p>
    <w:p w14:paraId="2B66F4AC" w14:textId="19096B0D" w:rsidR="00D2353A" w:rsidRDefault="00AC5E40" w:rsidP="004D7644">
      <w:pPr>
        <w:ind w:firstLine="720"/>
        <w:jc w:val="both"/>
        <w:rPr>
          <w:sz w:val="24"/>
          <w:szCs w:val="24"/>
        </w:rPr>
      </w:pPr>
      <w:r>
        <w:rPr>
          <w:sz w:val="24"/>
          <w:szCs w:val="24"/>
        </w:rPr>
        <w:t>Even if Westfield</w:t>
      </w:r>
      <w:r w:rsidR="004D7644">
        <w:rPr>
          <w:sz w:val="24"/>
          <w:szCs w:val="24"/>
        </w:rPr>
        <w:t xml:space="preserve"> </w:t>
      </w:r>
      <w:r w:rsidR="004D7644" w:rsidRPr="00E53685">
        <w:rPr>
          <w:sz w:val="24"/>
          <w:szCs w:val="24"/>
        </w:rPr>
        <w:t xml:space="preserve">Ordinance 04-32 </w:t>
      </w:r>
      <w:r>
        <w:rPr>
          <w:sz w:val="24"/>
          <w:szCs w:val="24"/>
        </w:rPr>
        <w:t>had not been amended by</w:t>
      </w:r>
      <w:r w:rsidRPr="00E53685">
        <w:rPr>
          <w:sz w:val="24"/>
          <w:szCs w:val="24"/>
        </w:rPr>
        <w:t xml:space="preserve"> </w:t>
      </w:r>
      <w:r w:rsidR="004D7644" w:rsidRPr="00E53685">
        <w:rPr>
          <w:sz w:val="24"/>
          <w:szCs w:val="24"/>
        </w:rPr>
        <w:t>Ordinance 05-33</w:t>
      </w:r>
      <w:r>
        <w:rPr>
          <w:sz w:val="24"/>
          <w:szCs w:val="24"/>
        </w:rPr>
        <w:t>, both Ordi</w:t>
      </w:r>
      <w:r w:rsidR="00910769">
        <w:rPr>
          <w:sz w:val="24"/>
          <w:szCs w:val="24"/>
        </w:rPr>
        <w:t>n</w:t>
      </w:r>
      <w:r>
        <w:rPr>
          <w:sz w:val="24"/>
          <w:szCs w:val="24"/>
        </w:rPr>
        <w:t>ances</w:t>
      </w:r>
      <w:r w:rsidR="004D7644" w:rsidRPr="00E53685">
        <w:rPr>
          <w:sz w:val="24"/>
          <w:szCs w:val="24"/>
        </w:rPr>
        <w:t xml:space="preserve"> were repealed by Westfield Ordinance 12-32, </w:t>
      </w:r>
      <w:r w:rsidR="00070F3B">
        <w:rPr>
          <w:sz w:val="24"/>
          <w:szCs w:val="24"/>
        </w:rPr>
        <w:t xml:space="preserve">which was </w:t>
      </w:r>
      <w:r w:rsidR="004D7644" w:rsidRPr="00E53685">
        <w:rPr>
          <w:sz w:val="24"/>
          <w:szCs w:val="24"/>
        </w:rPr>
        <w:t xml:space="preserve">adopted in connection with the sale of utility assets to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557C23">
        <w:rPr>
          <w:sz w:val="24"/>
          <w:szCs w:val="24"/>
        </w:rPr>
        <w:t xml:space="preserve"> and </w:t>
      </w:r>
      <w:r w:rsidR="00557C23" w:rsidRPr="00E53685">
        <w:rPr>
          <w:sz w:val="24"/>
          <w:szCs w:val="24"/>
        </w:rPr>
        <w:t xml:space="preserve">Citizens </w:t>
      </w:r>
      <w:r w:rsidR="00557C23">
        <w:rPr>
          <w:sz w:val="24"/>
          <w:szCs w:val="24"/>
        </w:rPr>
        <w:t xml:space="preserve">Water of </w:t>
      </w:r>
      <w:r w:rsidR="00557C23" w:rsidRPr="00E53685">
        <w:rPr>
          <w:sz w:val="24"/>
          <w:szCs w:val="24"/>
        </w:rPr>
        <w:t>Westfield</w:t>
      </w:r>
      <w:r w:rsidR="004D7644" w:rsidRPr="00E53685">
        <w:rPr>
          <w:sz w:val="24"/>
          <w:szCs w:val="24"/>
        </w:rPr>
        <w:t>.  Section 4 of Ordinance 12-32, adopted on November 5, 2012, states: “[u]pon the conclusion of the Closing (as such term is defined in the Agreements), those ordinances of the City which are inconsistent with the operation and ownership of the Utilities by Citizens or otherwise inconsistent with the provisions of this Ordinance are repealed to the ex</w:t>
      </w:r>
      <w:r w:rsidR="004D7644">
        <w:rPr>
          <w:sz w:val="24"/>
          <w:szCs w:val="24"/>
        </w:rPr>
        <w:t>tent of such inconsistencies.”</w:t>
      </w:r>
      <w:r w:rsidR="005C738B">
        <w:rPr>
          <w:sz w:val="24"/>
          <w:szCs w:val="24"/>
        </w:rPr>
        <w:t xml:space="preserve">  </w:t>
      </w:r>
    </w:p>
    <w:p w14:paraId="27C5460C" w14:textId="08723FD0" w:rsidR="00D2353A" w:rsidRPr="00E53685" w:rsidRDefault="00D2353A" w:rsidP="000F2D38">
      <w:pPr>
        <w:jc w:val="both"/>
        <w:rPr>
          <w:sz w:val="24"/>
          <w:szCs w:val="24"/>
        </w:rPr>
      </w:pPr>
    </w:p>
    <w:p w14:paraId="475E4099" w14:textId="16166552" w:rsidR="004D7644" w:rsidRDefault="00D2353A" w:rsidP="004D7644">
      <w:pPr>
        <w:jc w:val="both"/>
        <w:rPr>
          <w:sz w:val="24"/>
          <w:szCs w:val="24"/>
        </w:rPr>
      </w:pPr>
      <w:r>
        <w:rPr>
          <w:sz w:val="24"/>
          <w:szCs w:val="24"/>
        </w:rPr>
        <w:tab/>
      </w:r>
      <w:r w:rsidR="00070F3B">
        <w:rPr>
          <w:sz w:val="24"/>
          <w:szCs w:val="24"/>
        </w:rPr>
        <w:t>Based on the evidence of record</w:t>
      </w:r>
      <w:r w:rsidR="004D7644">
        <w:rPr>
          <w:sz w:val="24"/>
          <w:szCs w:val="24"/>
        </w:rPr>
        <w:t>, we d</w:t>
      </w:r>
      <w:r w:rsidR="00070F3B">
        <w:rPr>
          <w:sz w:val="24"/>
          <w:szCs w:val="24"/>
        </w:rPr>
        <w:t xml:space="preserve">ecline to </w:t>
      </w:r>
      <w:r w:rsidR="004D7644">
        <w:rPr>
          <w:sz w:val="24"/>
          <w:szCs w:val="24"/>
        </w:rPr>
        <w:t xml:space="preserve">find </w:t>
      </w:r>
      <w:r w:rsidR="00070F3B">
        <w:rPr>
          <w:sz w:val="24"/>
          <w:szCs w:val="24"/>
        </w:rPr>
        <w:t xml:space="preserve">any basis for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070F3B">
        <w:rPr>
          <w:sz w:val="24"/>
          <w:szCs w:val="24"/>
        </w:rPr>
        <w:t xml:space="preserve"> to </w:t>
      </w:r>
      <w:r>
        <w:rPr>
          <w:sz w:val="24"/>
          <w:szCs w:val="24"/>
        </w:rPr>
        <w:t xml:space="preserve">extend its facilities to </w:t>
      </w:r>
      <w:r w:rsidR="00070F3B">
        <w:rPr>
          <w:sz w:val="24"/>
          <w:szCs w:val="24"/>
        </w:rPr>
        <w:t>the Partnership Property at no co</w:t>
      </w:r>
      <w:r w:rsidR="005C738B">
        <w:rPr>
          <w:sz w:val="24"/>
          <w:szCs w:val="24"/>
        </w:rPr>
        <w:t>st</w:t>
      </w:r>
      <w:r>
        <w:rPr>
          <w:sz w:val="24"/>
          <w:szCs w:val="24"/>
        </w:rPr>
        <w:t xml:space="preserve"> </w:t>
      </w:r>
      <w:r w:rsidR="00CE3271">
        <w:rPr>
          <w:sz w:val="24"/>
          <w:szCs w:val="24"/>
        </w:rPr>
        <w:t xml:space="preserve">to the Partnership </w:t>
      </w:r>
      <w:r>
        <w:rPr>
          <w:sz w:val="24"/>
          <w:szCs w:val="24"/>
        </w:rPr>
        <w:t xml:space="preserve">or </w:t>
      </w:r>
      <w:r w:rsidR="00CE3271">
        <w:rPr>
          <w:sz w:val="24"/>
          <w:szCs w:val="24"/>
        </w:rPr>
        <w:t xml:space="preserve">at </w:t>
      </w:r>
      <w:r>
        <w:rPr>
          <w:sz w:val="24"/>
          <w:szCs w:val="24"/>
        </w:rPr>
        <w:lastRenderedPageBreak/>
        <w:t xml:space="preserve">some </w:t>
      </w:r>
      <w:r w:rsidR="00CE3271">
        <w:rPr>
          <w:sz w:val="24"/>
          <w:szCs w:val="24"/>
        </w:rPr>
        <w:t xml:space="preserve">arbitrary </w:t>
      </w:r>
      <w:r>
        <w:rPr>
          <w:sz w:val="24"/>
          <w:szCs w:val="24"/>
        </w:rPr>
        <w:t>reduced cost</w:t>
      </w:r>
      <w:r w:rsidR="00CE3271">
        <w:rPr>
          <w:sz w:val="24"/>
          <w:szCs w:val="24"/>
        </w:rPr>
        <w:t xml:space="preserve"> based on another utility</w:t>
      </w:r>
      <w:r w:rsidR="00CB0F30">
        <w:rPr>
          <w:sz w:val="24"/>
          <w:szCs w:val="24"/>
        </w:rPr>
        <w:t>’s</w:t>
      </w:r>
      <w:r w:rsidR="00CE3271">
        <w:rPr>
          <w:sz w:val="24"/>
          <w:szCs w:val="24"/>
        </w:rPr>
        <w:t xml:space="preserve"> </w:t>
      </w:r>
      <w:r w:rsidR="00CB0F30">
        <w:rPr>
          <w:sz w:val="24"/>
          <w:szCs w:val="24"/>
        </w:rPr>
        <w:t>estimated cost</w:t>
      </w:r>
      <w:r w:rsidR="00CE3271">
        <w:rPr>
          <w:sz w:val="24"/>
          <w:szCs w:val="24"/>
        </w:rPr>
        <w:t xml:space="preserve"> to extend service</w:t>
      </w:r>
      <w:r w:rsidR="004D7644">
        <w:rPr>
          <w:sz w:val="24"/>
          <w:szCs w:val="24"/>
        </w:rPr>
        <w:t>.</w:t>
      </w:r>
      <w:r>
        <w:rPr>
          <w:sz w:val="24"/>
          <w:szCs w:val="24"/>
        </w:rPr>
        <w:t xml:space="preserve">  Any reduction in cost that the developer of the Partnership Property would receive would </w:t>
      </w:r>
      <w:r w:rsidR="00AE5F75">
        <w:rPr>
          <w:sz w:val="24"/>
          <w:szCs w:val="24"/>
        </w:rPr>
        <w:t xml:space="preserve">inappropriately have to </w:t>
      </w:r>
      <w:r>
        <w:rPr>
          <w:sz w:val="24"/>
          <w:szCs w:val="24"/>
        </w:rPr>
        <w:t xml:space="preserve">be borne by Citizens Wastewater of Westfield’s other ratepayers.  </w:t>
      </w:r>
    </w:p>
    <w:p w14:paraId="05E0FE49" w14:textId="77777777" w:rsidR="004D7644" w:rsidRPr="00E53685" w:rsidRDefault="004D7644" w:rsidP="004D7644">
      <w:pPr>
        <w:jc w:val="both"/>
        <w:rPr>
          <w:sz w:val="24"/>
          <w:szCs w:val="24"/>
          <w:highlight w:val="yellow"/>
        </w:rPr>
      </w:pPr>
    </w:p>
    <w:p w14:paraId="2387DBB0" w14:textId="7118BB8A" w:rsidR="004D7644" w:rsidRPr="00E53685" w:rsidRDefault="004D7644" w:rsidP="004D7644">
      <w:pPr>
        <w:ind w:firstLine="720"/>
        <w:jc w:val="both"/>
        <w:rPr>
          <w:sz w:val="24"/>
          <w:szCs w:val="24"/>
        </w:rPr>
      </w:pPr>
      <w:r w:rsidRPr="00E53685">
        <w:rPr>
          <w:sz w:val="24"/>
          <w:szCs w:val="24"/>
        </w:rPr>
        <w:t>Mr. Byrum</w:t>
      </w:r>
      <w:r>
        <w:rPr>
          <w:sz w:val="24"/>
          <w:szCs w:val="24"/>
        </w:rPr>
        <w:t xml:space="preserve">’s </w:t>
      </w:r>
      <w:r w:rsidR="00D2353A">
        <w:rPr>
          <w:sz w:val="24"/>
          <w:szCs w:val="24"/>
        </w:rPr>
        <w:t>alternative solution is for the Commission to in som</w:t>
      </w:r>
      <w:r w:rsidR="000F2D38">
        <w:rPr>
          <w:sz w:val="24"/>
          <w:szCs w:val="24"/>
        </w:rPr>
        <w:t>e way authorize or support CTRW</w:t>
      </w:r>
      <w:r w:rsidR="00D2353A">
        <w:rPr>
          <w:sz w:val="24"/>
          <w:szCs w:val="24"/>
        </w:rPr>
        <w:t>D’s extension of facilities into the corporate boundaries of the City</w:t>
      </w:r>
      <w:r w:rsidR="00AE5F75">
        <w:rPr>
          <w:sz w:val="24"/>
          <w:szCs w:val="24"/>
        </w:rPr>
        <w:t xml:space="preserve"> of Westfield</w:t>
      </w:r>
      <w:r w:rsidR="00D2353A">
        <w:rPr>
          <w:sz w:val="24"/>
          <w:szCs w:val="24"/>
        </w:rPr>
        <w:t>.  W</w:t>
      </w:r>
      <w:r w:rsidR="00AF7D86" w:rsidRPr="00611209">
        <w:rPr>
          <w:sz w:val="24"/>
          <w:szCs w:val="24"/>
        </w:rPr>
        <w:t xml:space="preserve">e do not find that the evidence supports </w:t>
      </w:r>
      <w:r w:rsidR="000F2D38">
        <w:rPr>
          <w:sz w:val="24"/>
          <w:szCs w:val="24"/>
        </w:rPr>
        <w:t xml:space="preserve">a </w:t>
      </w:r>
      <w:r w:rsidR="00BD5A68" w:rsidRPr="00611209">
        <w:rPr>
          <w:sz w:val="24"/>
          <w:szCs w:val="24"/>
        </w:rPr>
        <w:t xml:space="preserve">finding that </w:t>
      </w:r>
      <w:r w:rsidR="00BD5A68" w:rsidRPr="000C07C0">
        <w:rPr>
          <w:rFonts w:eastAsiaTheme="minorHAnsi"/>
          <w:sz w:val="24"/>
          <w:szCs w:val="24"/>
        </w:rPr>
        <w:t xml:space="preserve">a second provider </w:t>
      </w:r>
      <w:r w:rsidR="00CE3271">
        <w:rPr>
          <w:rFonts w:eastAsiaTheme="minorHAnsi"/>
          <w:sz w:val="24"/>
          <w:szCs w:val="24"/>
        </w:rPr>
        <w:t>should</w:t>
      </w:r>
      <w:r w:rsidR="00BD5A68" w:rsidRPr="000C07C0">
        <w:rPr>
          <w:rFonts w:eastAsiaTheme="minorHAnsi"/>
          <w:sz w:val="24"/>
          <w:szCs w:val="24"/>
        </w:rPr>
        <w:t xml:space="preserve"> be allowed to provide services within the City of Westfield, even assuming the Commission has authority to expand the service territory of a regional district into an incorporated city</w:t>
      </w:r>
      <w:r w:rsidR="00611209">
        <w:rPr>
          <w:rFonts w:eastAsiaTheme="minorHAnsi"/>
          <w:sz w:val="23"/>
          <w:szCs w:val="23"/>
        </w:rPr>
        <w:t>.</w:t>
      </w:r>
      <w:r w:rsidR="00611209">
        <w:rPr>
          <w:rStyle w:val="FootnoteReference"/>
          <w:rFonts w:eastAsiaTheme="minorHAnsi"/>
          <w:sz w:val="23"/>
          <w:szCs w:val="23"/>
        </w:rPr>
        <w:footnoteReference w:id="2"/>
      </w:r>
      <w:r w:rsidRPr="00611209">
        <w:rPr>
          <w:sz w:val="24"/>
          <w:szCs w:val="24"/>
        </w:rPr>
        <w:t xml:space="preserve"> </w:t>
      </w:r>
      <w:r w:rsidR="00611209">
        <w:rPr>
          <w:sz w:val="24"/>
          <w:szCs w:val="24"/>
        </w:rPr>
        <w:t xml:space="preserve"> </w:t>
      </w:r>
      <w:r w:rsidR="00BD5A68" w:rsidRPr="00611209">
        <w:rPr>
          <w:sz w:val="24"/>
          <w:szCs w:val="24"/>
        </w:rPr>
        <w:t>S</w:t>
      </w:r>
      <w:r w:rsidRPr="00611209">
        <w:rPr>
          <w:sz w:val="24"/>
          <w:szCs w:val="24"/>
        </w:rPr>
        <w:t>ub</w:t>
      </w:r>
      <w:r>
        <w:rPr>
          <w:sz w:val="24"/>
          <w:szCs w:val="24"/>
        </w:rPr>
        <w:t xml:space="preserve">stantial </w:t>
      </w:r>
      <w:r w:rsidRPr="00E53685">
        <w:rPr>
          <w:sz w:val="24"/>
          <w:szCs w:val="24"/>
        </w:rPr>
        <w:t xml:space="preserve">evidence was </w:t>
      </w:r>
      <w:r>
        <w:rPr>
          <w:sz w:val="24"/>
          <w:szCs w:val="24"/>
        </w:rPr>
        <w:t xml:space="preserve">presented that </w:t>
      </w:r>
      <w:r w:rsidR="00A22C2F">
        <w:rPr>
          <w:sz w:val="24"/>
          <w:szCs w:val="24"/>
        </w:rPr>
        <w:t xml:space="preserve">Citizens Wastewater of Westfield has attempted and been successful in presenting viable alternatives to Mr. Byrum.  </w:t>
      </w:r>
      <w:r>
        <w:rPr>
          <w:sz w:val="24"/>
          <w:szCs w:val="24"/>
        </w:rPr>
        <w:t xml:space="preserve">During the hearing, Mr. Byrum acknowledged that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Pr>
          <w:sz w:val="24"/>
          <w:szCs w:val="24"/>
        </w:rPr>
        <w:t xml:space="preserve"> had </w:t>
      </w:r>
      <w:r w:rsidR="00A22C2F">
        <w:rPr>
          <w:sz w:val="24"/>
          <w:szCs w:val="24"/>
        </w:rPr>
        <w:t>“</w:t>
      </w:r>
      <w:r>
        <w:rPr>
          <w:sz w:val="24"/>
          <w:szCs w:val="24"/>
        </w:rPr>
        <w:t xml:space="preserve">offered </w:t>
      </w:r>
      <w:r w:rsidR="00A22C2F">
        <w:rPr>
          <w:sz w:val="24"/>
          <w:szCs w:val="24"/>
        </w:rPr>
        <w:t>some</w:t>
      </w:r>
      <w:r>
        <w:rPr>
          <w:sz w:val="24"/>
          <w:szCs w:val="24"/>
        </w:rPr>
        <w:t xml:space="preserve"> proposals</w:t>
      </w:r>
      <w:r w:rsidR="00A22C2F">
        <w:rPr>
          <w:sz w:val="24"/>
          <w:szCs w:val="24"/>
        </w:rPr>
        <w:t>” for alternative solutions</w:t>
      </w:r>
      <w:r>
        <w:rPr>
          <w:sz w:val="24"/>
          <w:szCs w:val="24"/>
        </w:rPr>
        <w:t xml:space="preserve"> to him.  (Tr. at A-35).</w:t>
      </w:r>
    </w:p>
    <w:p w14:paraId="2E03A603" w14:textId="77777777" w:rsidR="004D7644" w:rsidRPr="00E53685" w:rsidRDefault="004D7644" w:rsidP="004D7644">
      <w:pPr>
        <w:ind w:firstLine="720"/>
        <w:jc w:val="both"/>
        <w:rPr>
          <w:sz w:val="24"/>
          <w:szCs w:val="24"/>
        </w:rPr>
      </w:pPr>
    </w:p>
    <w:p w14:paraId="3A70019A" w14:textId="21F20323" w:rsidR="00C01E83" w:rsidRPr="00C01E83" w:rsidRDefault="004D7644" w:rsidP="00C01E83">
      <w:pPr>
        <w:jc w:val="both"/>
        <w:rPr>
          <w:sz w:val="24"/>
          <w:szCs w:val="24"/>
        </w:rPr>
      </w:pPr>
      <w:r w:rsidRPr="00E53685">
        <w:rPr>
          <w:sz w:val="24"/>
          <w:szCs w:val="24"/>
        </w:rPr>
        <w:tab/>
      </w:r>
      <w:r>
        <w:rPr>
          <w:sz w:val="24"/>
          <w:szCs w:val="24"/>
        </w:rPr>
        <w:t>OUCC witness</w:t>
      </w:r>
      <w:r w:rsidRPr="00E53685">
        <w:rPr>
          <w:sz w:val="24"/>
          <w:szCs w:val="24"/>
        </w:rPr>
        <w:t xml:space="preserve"> Parks presented extensive evidence </w:t>
      </w:r>
      <w:r w:rsidR="00A22C2F">
        <w:rPr>
          <w:sz w:val="24"/>
          <w:szCs w:val="24"/>
        </w:rPr>
        <w:t xml:space="preserve">regarding one of those alternatives.  Mr. Parks stated that </w:t>
      </w:r>
      <w:r>
        <w:rPr>
          <w:sz w:val="24"/>
          <w:szCs w:val="24"/>
        </w:rPr>
        <w:t>owners of</w:t>
      </w:r>
      <w:r w:rsidRPr="00E53685">
        <w:rPr>
          <w:sz w:val="24"/>
          <w:szCs w:val="24"/>
        </w:rPr>
        <w:t xml:space="preserve"> undeveloped property in Westfield, </w:t>
      </w:r>
      <w:r>
        <w:rPr>
          <w:sz w:val="24"/>
          <w:szCs w:val="24"/>
        </w:rPr>
        <w:t xml:space="preserve">can and </w:t>
      </w:r>
      <w:r w:rsidRPr="00E53685">
        <w:rPr>
          <w:sz w:val="24"/>
          <w:szCs w:val="24"/>
        </w:rPr>
        <w:t xml:space="preserve">typically </w:t>
      </w:r>
      <w:r>
        <w:rPr>
          <w:sz w:val="24"/>
          <w:szCs w:val="24"/>
        </w:rPr>
        <w:t xml:space="preserve">do </w:t>
      </w:r>
      <w:r w:rsidRPr="00E53685">
        <w:rPr>
          <w:sz w:val="24"/>
          <w:szCs w:val="24"/>
        </w:rPr>
        <w:t>obtain water and sewer service via well and septic systems</w:t>
      </w:r>
      <w:r w:rsidR="004B6E0F">
        <w:rPr>
          <w:sz w:val="24"/>
          <w:szCs w:val="24"/>
        </w:rPr>
        <w:t xml:space="preserve"> </w:t>
      </w:r>
      <w:r w:rsidRPr="00E53685">
        <w:rPr>
          <w:sz w:val="24"/>
          <w:szCs w:val="24"/>
        </w:rPr>
        <w:t xml:space="preserve">due to the </w:t>
      </w:r>
      <w:r w:rsidR="004B6E0F">
        <w:rPr>
          <w:sz w:val="24"/>
          <w:szCs w:val="24"/>
        </w:rPr>
        <w:t xml:space="preserve">significant </w:t>
      </w:r>
      <w:r w:rsidRPr="00E53685">
        <w:rPr>
          <w:sz w:val="24"/>
          <w:szCs w:val="24"/>
        </w:rPr>
        <w:t xml:space="preserve">expense required for a utility to extend a main extension and related utility infrastructure to undeveloped property.  Mr. Parks noted that all of the property owners in the vicinity of the </w:t>
      </w:r>
      <w:r w:rsidR="00B902AE">
        <w:rPr>
          <w:sz w:val="24"/>
          <w:szCs w:val="24"/>
        </w:rPr>
        <w:t xml:space="preserve">Partnership </w:t>
      </w:r>
      <w:r w:rsidRPr="00E53685">
        <w:rPr>
          <w:sz w:val="24"/>
          <w:szCs w:val="24"/>
        </w:rPr>
        <w:t>Property use well and septic systems, and Mr. Byrum testified that until recently, the</w:t>
      </w:r>
      <w:r w:rsidR="00B902AE">
        <w:rPr>
          <w:sz w:val="24"/>
          <w:szCs w:val="24"/>
        </w:rPr>
        <w:t xml:space="preserve"> Partnership</w:t>
      </w:r>
      <w:r w:rsidRPr="00E53685">
        <w:rPr>
          <w:sz w:val="24"/>
          <w:szCs w:val="24"/>
        </w:rPr>
        <w:t xml:space="preserve"> Property was in fact served in this very manner.  </w:t>
      </w:r>
      <w:r w:rsidR="00C01E83" w:rsidRPr="00C01E83">
        <w:rPr>
          <w:sz w:val="24"/>
          <w:szCs w:val="24"/>
        </w:rPr>
        <w:t>Mr. Parks stated: “[i]</w:t>
      </w:r>
      <w:r w:rsidR="00C01E83" w:rsidRPr="00A05AC0">
        <w:rPr>
          <w:rFonts w:eastAsiaTheme="minorHAnsi"/>
          <w:sz w:val="24"/>
          <w:szCs w:val="24"/>
        </w:rPr>
        <w:t>n fact, everybody in that whole area is on well and septic. I don't think there's any utilities in this area, so there's other homes, and I believe they have well and septic.” (Tr. at B-3.)</w:t>
      </w:r>
    </w:p>
    <w:p w14:paraId="667B874D" w14:textId="77777777" w:rsidR="00451D02" w:rsidRPr="001C52F8" w:rsidRDefault="00451D02" w:rsidP="004D7644">
      <w:pPr>
        <w:jc w:val="both"/>
        <w:rPr>
          <w:sz w:val="24"/>
          <w:szCs w:val="24"/>
        </w:rPr>
      </w:pPr>
    </w:p>
    <w:p w14:paraId="467F57E4" w14:textId="7AE12739" w:rsidR="00451D02" w:rsidRDefault="005C6B7B" w:rsidP="00451D02">
      <w:pPr>
        <w:jc w:val="both"/>
        <w:rPr>
          <w:sz w:val="24"/>
          <w:szCs w:val="24"/>
        </w:rPr>
      </w:pPr>
      <w:r>
        <w:rPr>
          <w:sz w:val="24"/>
          <w:szCs w:val="24"/>
        </w:rPr>
        <w:tab/>
      </w:r>
      <w:r w:rsidR="004D7644">
        <w:rPr>
          <w:sz w:val="24"/>
          <w:szCs w:val="24"/>
        </w:rPr>
        <w:t xml:space="preserve">While </w:t>
      </w:r>
      <w:r w:rsidR="004D7644" w:rsidRPr="00E53685">
        <w:rPr>
          <w:sz w:val="24"/>
          <w:szCs w:val="24"/>
        </w:rPr>
        <w:t xml:space="preserve">Mr. Byrum </w:t>
      </w:r>
      <w:r w:rsidR="004D7644">
        <w:rPr>
          <w:sz w:val="24"/>
          <w:szCs w:val="24"/>
        </w:rPr>
        <w:t>expressed concern</w:t>
      </w:r>
      <w:r w:rsidR="004D7644" w:rsidRPr="00E53685">
        <w:rPr>
          <w:sz w:val="24"/>
          <w:szCs w:val="24"/>
        </w:rPr>
        <w:t xml:space="preserve"> that the Hamilton County Health Department would not approve a septic system for the </w:t>
      </w:r>
      <w:r w:rsidR="00B902AE">
        <w:rPr>
          <w:sz w:val="24"/>
          <w:szCs w:val="24"/>
        </w:rPr>
        <w:t>Partnership</w:t>
      </w:r>
      <w:r w:rsidR="00B902AE" w:rsidRPr="00E53685">
        <w:rPr>
          <w:sz w:val="24"/>
          <w:szCs w:val="24"/>
        </w:rPr>
        <w:t xml:space="preserve"> </w:t>
      </w:r>
      <w:r w:rsidR="004D7644" w:rsidRPr="00E53685">
        <w:rPr>
          <w:sz w:val="24"/>
          <w:szCs w:val="24"/>
        </w:rPr>
        <w:t xml:space="preserve">Property, </w:t>
      </w:r>
      <w:r w:rsidR="004D7644">
        <w:rPr>
          <w:sz w:val="24"/>
          <w:szCs w:val="24"/>
        </w:rPr>
        <w:t>it does not appear that he applied for a septic permit.  Moreover, OUCC witness</w:t>
      </w:r>
      <w:r w:rsidR="004D7644" w:rsidRPr="00E53685">
        <w:rPr>
          <w:sz w:val="24"/>
          <w:szCs w:val="24"/>
        </w:rPr>
        <w:t xml:space="preserve"> Parks introduced contrary evidence, in writing, from the Health Department.  </w:t>
      </w:r>
      <w:r w:rsidR="00451D02">
        <w:rPr>
          <w:sz w:val="24"/>
          <w:szCs w:val="24"/>
        </w:rPr>
        <w:t>CTRWD Utility Director supported Mr. Parks’</w:t>
      </w:r>
      <w:r w:rsidR="0053427B">
        <w:rPr>
          <w:sz w:val="24"/>
          <w:szCs w:val="24"/>
        </w:rPr>
        <w:t>s</w:t>
      </w:r>
      <w:r w:rsidR="00451D02">
        <w:rPr>
          <w:sz w:val="24"/>
          <w:szCs w:val="24"/>
        </w:rPr>
        <w:t xml:space="preserve"> testimony that a septic permit would be available notwithstanding the proximity of CTRWD’s service territory:</w:t>
      </w:r>
    </w:p>
    <w:p w14:paraId="6BA3797B" w14:textId="77777777" w:rsidR="00AB1024" w:rsidRDefault="00AB1024" w:rsidP="00451D02">
      <w:pPr>
        <w:jc w:val="both"/>
        <w:rPr>
          <w:sz w:val="24"/>
          <w:szCs w:val="24"/>
        </w:rPr>
      </w:pPr>
    </w:p>
    <w:p w14:paraId="73F0DF79" w14:textId="458F8F0C" w:rsidR="00451D02" w:rsidRPr="000C07C0" w:rsidRDefault="00451D02" w:rsidP="000C07C0">
      <w:pPr>
        <w:widowControl/>
        <w:autoSpaceDE w:val="0"/>
        <w:autoSpaceDN w:val="0"/>
        <w:adjustRightInd w:val="0"/>
        <w:ind w:left="1440" w:right="720" w:hanging="720"/>
        <w:jc w:val="both"/>
        <w:rPr>
          <w:rFonts w:eastAsiaTheme="minorHAnsi"/>
          <w:sz w:val="24"/>
          <w:szCs w:val="24"/>
        </w:rPr>
      </w:pPr>
      <w:r w:rsidRPr="000C07C0">
        <w:rPr>
          <w:rFonts w:eastAsiaTheme="minorHAnsi"/>
          <w:sz w:val="24"/>
          <w:szCs w:val="24"/>
        </w:rPr>
        <w:t>Q.</w:t>
      </w:r>
      <w:r w:rsidRPr="000C07C0">
        <w:rPr>
          <w:rFonts w:eastAsiaTheme="minorHAnsi"/>
          <w:sz w:val="24"/>
          <w:szCs w:val="24"/>
        </w:rPr>
        <w:tab/>
        <w:t>Are you aware of any customers, excluding Mr. Byrum, of course, who have or potential customers who are located outside of your service territory who have said, we're applying for service; we want to be served by you because we're within 300 feet of a line, and the Health Department has told us we can't get a septic system because of that?</w:t>
      </w:r>
    </w:p>
    <w:p w14:paraId="7ABA1D37" w14:textId="4E21A58C" w:rsidR="00451D02" w:rsidRPr="000C07C0" w:rsidRDefault="00451D02" w:rsidP="000C07C0">
      <w:pPr>
        <w:widowControl/>
        <w:autoSpaceDE w:val="0"/>
        <w:autoSpaceDN w:val="0"/>
        <w:adjustRightInd w:val="0"/>
        <w:ind w:left="1440" w:right="720" w:hanging="720"/>
        <w:jc w:val="both"/>
        <w:rPr>
          <w:rFonts w:eastAsiaTheme="minorHAnsi"/>
          <w:sz w:val="24"/>
          <w:szCs w:val="24"/>
        </w:rPr>
      </w:pPr>
      <w:r w:rsidRPr="000C07C0">
        <w:rPr>
          <w:rFonts w:eastAsiaTheme="minorHAnsi"/>
          <w:sz w:val="24"/>
          <w:szCs w:val="24"/>
        </w:rPr>
        <w:t>A</w:t>
      </w:r>
      <w:r w:rsidR="00AB1024" w:rsidRPr="000C07C0">
        <w:rPr>
          <w:rFonts w:eastAsiaTheme="minorHAnsi"/>
          <w:sz w:val="24"/>
          <w:szCs w:val="24"/>
        </w:rPr>
        <w:t>.</w:t>
      </w:r>
      <w:r w:rsidRPr="000C07C0">
        <w:rPr>
          <w:rFonts w:eastAsiaTheme="minorHAnsi"/>
          <w:sz w:val="24"/>
          <w:szCs w:val="24"/>
        </w:rPr>
        <w:t xml:space="preserve"> </w:t>
      </w:r>
      <w:r w:rsidR="00AB1024" w:rsidRPr="000C07C0">
        <w:rPr>
          <w:rFonts w:eastAsiaTheme="minorHAnsi"/>
          <w:sz w:val="24"/>
          <w:szCs w:val="24"/>
        </w:rPr>
        <w:tab/>
      </w:r>
      <w:r w:rsidRPr="000C07C0">
        <w:rPr>
          <w:rFonts w:eastAsiaTheme="minorHAnsi"/>
          <w:sz w:val="24"/>
          <w:szCs w:val="24"/>
        </w:rPr>
        <w:t>Anyone outside our territory or within our territory?</w:t>
      </w:r>
    </w:p>
    <w:p w14:paraId="50FFB559" w14:textId="7BD8BAAE" w:rsidR="00451D02" w:rsidRPr="000C07C0" w:rsidRDefault="00451D02" w:rsidP="000C07C0">
      <w:pPr>
        <w:widowControl/>
        <w:autoSpaceDE w:val="0"/>
        <w:autoSpaceDN w:val="0"/>
        <w:adjustRightInd w:val="0"/>
        <w:ind w:left="1440" w:right="720" w:hanging="720"/>
        <w:jc w:val="both"/>
        <w:rPr>
          <w:rFonts w:eastAsiaTheme="minorHAnsi"/>
          <w:sz w:val="24"/>
          <w:szCs w:val="24"/>
        </w:rPr>
      </w:pPr>
      <w:r w:rsidRPr="000C07C0">
        <w:rPr>
          <w:rFonts w:eastAsiaTheme="minorHAnsi"/>
          <w:sz w:val="24"/>
          <w:szCs w:val="24"/>
        </w:rPr>
        <w:lastRenderedPageBreak/>
        <w:t>Q</w:t>
      </w:r>
      <w:r w:rsidR="00AB1024" w:rsidRPr="000C07C0">
        <w:rPr>
          <w:rFonts w:eastAsiaTheme="minorHAnsi"/>
          <w:sz w:val="24"/>
          <w:szCs w:val="24"/>
        </w:rPr>
        <w:t xml:space="preserve">. </w:t>
      </w:r>
      <w:r w:rsidRPr="000C07C0">
        <w:rPr>
          <w:rFonts w:eastAsiaTheme="minorHAnsi"/>
          <w:sz w:val="24"/>
          <w:szCs w:val="24"/>
        </w:rPr>
        <w:t xml:space="preserve"> </w:t>
      </w:r>
      <w:r w:rsidR="00AB1024" w:rsidRPr="000C07C0">
        <w:rPr>
          <w:rFonts w:eastAsiaTheme="minorHAnsi"/>
          <w:sz w:val="24"/>
          <w:szCs w:val="24"/>
        </w:rPr>
        <w:tab/>
      </w:r>
      <w:r w:rsidRPr="000C07C0">
        <w:rPr>
          <w:rFonts w:eastAsiaTheme="minorHAnsi"/>
          <w:sz w:val="24"/>
          <w:szCs w:val="24"/>
        </w:rPr>
        <w:t>Outside your territory.</w:t>
      </w:r>
    </w:p>
    <w:p w14:paraId="7CDD0699" w14:textId="447EA8B6" w:rsidR="00451D02" w:rsidRPr="000C07C0" w:rsidRDefault="00451D02" w:rsidP="000C07C0">
      <w:pPr>
        <w:widowControl/>
        <w:autoSpaceDE w:val="0"/>
        <w:autoSpaceDN w:val="0"/>
        <w:adjustRightInd w:val="0"/>
        <w:ind w:left="1440" w:right="720" w:hanging="720"/>
        <w:jc w:val="both"/>
        <w:rPr>
          <w:rFonts w:eastAsiaTheme="minorHAnsi"/>
          <w:sz w:val="24"/>
          <w:szCs w:val="24"/>
        </w:rPr>
      </w:pPr>
      <w:r w:rsidRPr="000C07C0">
        <w:rPr>
          <w:rFonts w:eastAsiaTheme="minorHAnsi"/>
          <w:sz w:val="24"/>
          <w:szCs w:val="24"/>
        </w:rPr>
        <w:t>A</w:t>
      </w:r>
      <w:r w:rsidR="00AB1024" w:rsidRPr="000C07C0">
        <w:rPr>
          <w:rFonts w:eastAsiaTheme="minorHAnsi"/>
          <w:sz w:val="24"/>
          <w:szCs w:val="24"/>
        </w:rPr>
        <w:t xml:space="preserve">. </w:t>
      </w:r>
      <w:r w:rsidRPr="000C07C0">
        <w:rPr>
          <w:rFonts w:eastAsiaTheme="minorHAnsi"/>
          <w:sz w:val="24"/>
          <w:szCs w:val="24"/>
        </w:rPr>
        <w:t xml:space="preserve"> </w:t>
      </w:r>
      <w:r w:rsidR="00AB1024" w:rsidRPr="000C07C0">
        <w:rPr>
          <w:rFonts w:eastAsiaTheme="minorHAnsi"/>
          <w:sz w:val="24"/>
          <w:szCs w:val="24"/>
        </w:rPr>
        <w:tab/>
      </w:r>
      <w:r w:rsidRPr="000C07C0">
        <w:rPr>
          <w:rFonts w:eastAsiaTheme="minorHAnsi"/>
          <w:sz w:val="24"/>
          <w:szCs w:val="24"/>
        </w:rPr>
        <w:t>I'm not aware of anyone outside our territory.</w:t>
      </w:r>
    </w:p>
    <w:p w14:paraId="1E5BA750" w14:textId="4A1B1F90" w:rsidR="00451D02" w:rsidRPr="00AB1024" w:rsidRDefault="00451D02" w:rsidP="009D516D">
      <w:pPr>
        <w:ind w:left="1440" w:right="720" w:hanging="720"/>
        <w:jc w:val="both"/>
        <w:rPr>
          <w:sz w:val="24"/>
          <w:szCs w:val="24"/>
        </w:rPr>
      </w:pPr>
      <w:r w:rsidRPr="000C07C0">
        <w:rPr>
          <w:rFonts w:eastAsiaTheme="minorHAnsi"/>
          <w:sz w:val="24"/>
          <w:szCs w:val="24"/>
        </w:rPr>
        <w:t>Q</w:t>
      </w:r>
      <w:r w:rsidR="00AB1024" w:rsidRPr="000C07C0">
        <w:rPr>
          <w:rFonts w:eastAsiaTheme="minorHAnsi"/>
          <w:sz w:val="24"/>
          <w:szCs w:val="24"/>
        </w:rPr>
        <w:t xml:space="preserve">. </w:t>
      </w:r>
      <w:r w:rsidRPr="000C07C0">
        <w:rPr>
          <w:rFonts w:eastAsiaTheme="minorHAnsi"/>
          <w:sz w:val="24"/>
          <w:szCs w:val="24"/>
        </w:rPr>
        <w:t xml:space="preserve"> </w:t>
      </w:r>
      <w:r w:rsidR="00AB1024" w:rsidRPr="000C07C0">
        <w:rPr>
          <w:rFonts w:eastAsiaTheme="minorHAnsi"/>
          <w:sz w:val="24"/>
          <w:szCs w:val="24"/>
        </w:rPr>
        <w:tab/>
      </w:r>
      <w:r w:rsidRPr="000C07C0">
        <w:rPr>
          <w:rFonts w:eastAsiaTheme="minorHAnsi"/>
          <w:sz w:val="24"/>
          <w:szCs w:val="24"/>
        </w:rPr>
        <w:t>Thank you.</w:t>
      </w:r>
    </w:p>
    <w:p w14:paraId="2C028478" w14:textId="77777777" w:rsidR="00451D02" w:rsidRPr="009D516D" w:rsidRDefault="00451D02" w:rsidP="004D7644">
      <w:pPr>
        <w:jc w:val="both"/>
        <w:rPr>
          <w:sz w:val="24"/>
          <w:szCs w:val="24"/>
        </w:rPr>
      </w:pPr>
    </w:p>
    <w:p w14:paraId="6A3AA896" w14:textId="0D96C22A" w:rsidR="00451D02" w:rsidRPr="009D516D" w:rsidRDefault="00AB1024" w:rsidP="004D7644">
      <w:pPr>
        <w:jc w:val="both"/>
        <w:rPr>
          <w:sz w:val="24"/>
          <w:szCs w:val="24"/>
        </w:rPr>
      </w:pPr>
      <w:r w:rsidRPr="009D516D">
        <w:rPr>
          <w:sz w:val="24"/>
          <w:szCs w:val="24"/>
        </w:rPr>
        <w:t>(Tr. at A-45)</w:t>
      </w:r>
    </w:p>
    <w:p w14:paraId="67627069" w14:textId="77777777" w:rsidR="00451D02" w:rsidRDefault="00451D02" w:rsidP="004D7644">
      <w:pPr>
        <w:jc w:val="both"/>
        <w:rPr>
          <w:sz w:val="24"/>
          <w:szCs w:val="24"/>
        </w:rPr>
      </w:pPr>
    </w:p>
    <w:p w14:paraId="4BC00F09" w14:textId="2F07C412" w:rsidR="00AB1024" w:rsidRDefault="00AB1024" w:rsidP="004D7644">
      <w:pPr>
        <w:jc w:val="both"/>
        <w:rPr>
          <w:sz w:val="24"/>
          <w:szCs w:val="24"/>
        </w:rPr>
      </w:pPr>
      <w:r>
        <w:rPr>
          <w:sz w:val="24"/>
          <w:szCs w:val="24"/>
        </w:rPr>
        <w:tab/>
      </w:r>
      <w:r w:rsidR="004D7644">
        <w:rPr>
          <w:sz w:val="24"/>
          <w:szCs w:val="24"/>
        </w:rPr>
        <w:t>Mr. Byrum</w:t>
      </w:r>
      <w:r w:rsidR="0053427B">
        <w:rPr>
          <w:sz w:val="24"/>
          <w:szCs w:val="24"/>
        </w:rPr>
        <w:t xml:space="preserve"> failed to provide evidence that he</w:t>
      </w:r>
      <w:r w:rsidR="004D7644">
        <w:rPr>
          <w:sz w:val="24"/>
          <w:szCs w:val="24"/>
        </w:rPr>
        <w:t xml:space="preserve"> has </w:t>
      </w:r>
      <w:r>
        <w:rPr>
          <w:sz w:val="24"/>
          <w:szCs w:val="24"/>
        </w:rPr>
        <w:t xml:space="preserve">sought </w:t>
      </w:r>
      <w:r w:rsidR="004D7644">
        <w:rPr>
          <w:sz w:val="24"/>
          <w:szCs w:val="24"/>
        </w:rPr>
        <w:t>an</w:t>
      </w:r>
      <w:r w:rsidR="005C6B7B">
        <w:rPr>
          <w:sz w:val="24"/>
          <w:szCs w:val="24"/>
        </w:rPr>
        <w:t>y formal</w:t>
      </w:r>
      <w:r w:rsidR="004D7644">
        <w:rPr>
          <w:sz w:val="24"/>
          <w:szCs w:val="24"/>
        </w:rPr>
        <w:t xml:space="preserve"> estimate</w:t>
      </w:r>
      <w:r w:rsidR="005C6B7B">
        <w:rPr>
          <w:sz w:val="24"/>
          <w:szCs w:val="24"/>
        </w:rPr>
        <w:t>s</w:t>
      </w:r>
      <w:r w:rsidR="004D7644">
        <w:rPr>
          <w:sz w:val="24"/>
          <w:szCs w:val="24"/>
        </w:rPr>
        <w:t xml:space="preserve"> for the installation of a septic system. </w:t>
      </w:r>
      <w:r w:rsidR="005C6B7B">
        <w:rPr>
          <w:sz w:val="24"/>
          <w:szCs w:val="24"/>
        </w:rPr>
        <w:t xml:space="preserve">During the evidentiary hearing, Mr. Byrum suggested the cost could be $70,000 to $100,000.  However, Mr. Byrum indicated that was a “guesstimate” </w:t>
      </w:r>
      <w:r w:rsidR="002E323E">
        <w:rPr>
          <w:sz w:val="24"/>
          <w:szCs w:val="24"/>
        </w:rPr>
        <w:t>based on past septics and wells that he “put in at vacation homes.”</w:t>
      </w:r>
      <w:r w:rsidR="004D7644">
        <w:rPr>
          <w:sz w:val="24"/>
          <w:szCs w:val="24"/>
        </w:rPr>
        <w:t xml:space="preserve"> </w:t>
      </w:r>
      <w:r w:rsidR="00C01E83">
        <w:rPr>
          <w:sz w:val="24"/>
          <w:szCs w:val="24"/>
        </w:rPr>
        <w:t>(Tr. at B-46.)</w:t>
      </w:r>
    </w:p>
    <w:p w14:paraId="00E98F01" w14:textId="77777777" w:rsidR="00AB1024" w:rsidRDefault="00AB1024" w:rsidP="004D7644">
      <w:pPr>
        <w:jc w:val="both"/>
        <w:rPr>
          <w:sz w:val="24"/>
          <w:szCs w:val="24"/>
        </w:rPr>
      </w:pPr>
    </w:p>
    <w:p w14:paraId="61101080" w14:textId="195978D0" w:rsidR="003965D1" w:rsidRDefault="002E323E" w:rsidP="004D7644">
      <w:pPr>
        <w:ind w:firstLine="720"/>
        <w:jc w:val="both"/>
        <w:rPr>
          <w:sz w:val="24"/>
          <w:szCs w:val="24"/>
        </w:rPr>
      </w:pPr>
      <w:r>
        <w:rPr>
          <w:sz w:val="24"/>
          <w:szCs w:val="24"/>
        </w:rPr>
        <w:t>Accordingly, based on the</w:t>
      </w:r>
      <w:r w:rsidR="004D7644">
        <w:rPr>
          <w:sz w:val="24"/>
          <w:szCs w:val="24"/>
        </w:rPr>
        <w:t xml:space="preserve"> evidence presented by Mr. Parks, we </w:t>
      </w:r>
      <w:r>
        <w:rPr>
          <w:sz w:val="24"/>
          <w:szCs w:val="24"/>
        </w:rPr>
        <w:t>find that</w:t>
      </w:r>
      <w:r w:rsidR="004D7644">
        <w:rPr>
          <w:sz w:val="24"/>
          <w:szCs w:val="24"/>
        </w:rPr>
        <w:t xml:space="preserve"> installation of a septic system could present a viable and low-cost alternative</w:t>
      </w:r>
      <w:r w:rsidR="009D516D">
        <w:rPr>
          <w:sz w:val="24"/>
          <w:szCs w:val="24"/>
        </w:rPr>
        <w:t xml:space="preserve"> to the extension of wastewater service to the Partnership Property</w:t>
      </w:r>
      <w:r w:rsidR="004D7644">
        <w:rPr>
          <w:sz w:val="24"/>
          <w:szCs w:val="24"/>
        </w:rPr>
        <w:t>.</w:t>
      </w:r>
      <w:r w:rsidR="00AB1024">
        <w:rPr>
          <w:sz w:val="24"/>
          <w:szCs w:val="24"/>
        </w:rPr>
        <w:t xml:space="preserve">  If</w:t>
      </w:r>
      <w:r w:rsidR="009D516D">
        <w:rPr>
          <w:sz w:val="24"/>
          <w:szCs w:val="24"/>
        </w:rPr>
        <w:t>, however,</w:t>
      </w:r>
      <w:r w:rsidR="00AB1024">
        <w:rPr>
          <w:sz w:val="24"/>
          <w:szCs w:val="24"/>
        </w:rPr>
        <w:t xml:space="preserve"> the installation of a septic system is not a viable alternative, t</w:t>
      </w:r>
      <w:r w:rsidR="004D7644" w:rsidRPr="00E53685">
        <w:rPr>
          <w:sz w:val="24"/>
          <w:szCs w:val="24"/>
        </w:rPr>
        <w:t>he evidence reflect</w:t>
      </w:r>
      <w:r>
        <w:rPr>
          <w:sz w:val="24"/>
          <w:szCs w:val="24"/>
        </w:rPr>
        <w:t>s</w:t>
      </w:r>
      <w:r w:rsidR="004D7644" w:rsidRPr="00E53685">
        <w:rPr>
          <w:sz w:val="24"/>
          <w:szCs w:val="24"/>
        </w:rPr>
        <w:t xml:space="preserve"> that </w:t>
      </w:r>
      <w:r>
        <w:rPr>
          <w:sz w:val="24"/>
          <w:szCs w:val="24"/>
        </w:rPr>
        <w:t xml:space="preserve">both Citizens Water of Westfield and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sidRPr="00E53685">
        <w:rPr>
          <w:sz w:val="24"/>
          <w:szCs w:val="24"/>
        </w:rPr>
        <w:t xml:space="preserve"> </w:t>
      </w:r>
      <w:r>
        <w:rPr>
          <w:sz w:val="24"/>
          <w:szCs w:val="24"/>
        </w:rPr>
        <w:t xml:space="preserve">have made considerable efforts to </w:t>
      </w:r>
      <w:r w:rsidR="004D7644" w:rsidRPr="00E53685">
        <w:rPr>
          <w:sz w:val="24"/>
          <w:szCs w:val="24"/>
        </w:rPr>
        <w:t>explore alternative</w:t>
      </w:r>
      <w:r w:rsidR="004D7644">
        <w:rPr>
          <w:sz w:val="24"/>
          <w:szCs w:val="24"/>
        </w:rPr>
        <w:t>s</w:t>
      </w:r>
      <w:r w:rsidR="004D7644" w:rsidRPr="00E53685">
        <w:rPr>
          <w:sz w:val="24"/>
          <w:szCs w:val="24"/>
        </w:rPr>
        <w:t xml:space="preserve"> and creative ways in which</w:t>
      </w:r>
      <w:r w:rsidR="004D7644">
        <w:rPr>
          <w:sz w:val="24"/>
          <w:szCs w:val="24"/>
        </w:rPr>
        <w:t xml:space="preserve"> both water and</w:t>
      </w:r>
      <w:r w:rsidR="004D7644" w:rsidRPr="00E53685">
        <w:rPr>
          <w:sz w:val="24"/>
          <w:szCs w:val="24"/>
        </w:rPr>
        <w:t xml:space="preserve"> sewer service could be provided to the </w:t>
      </w:r>
      <w:r w:rsidR="00B902AE">
        <w:rPr>
          <w:sz w:val="24"/>
          <w:szCs w:val="24"/>
        </w:rPr>
        <w:t>Partnership</w:t>
      </w:r>
      <w:r w:rsidR="00B902AE" w:rsidRPr="00E53685">
        <w:rPr>
          <w:sz w:val="24"/>
          <w:szCs w:val="24"/>
        </w:rPr>
        <w:t xml:space="preserve"> </w:t>
      </w:r>
      <w:r w:rsidR="004D7644" w:rsidRPr="00E53685">
        <w:rPr>
          <w:sz w:val="24"/>
          <w:szCs w:val="24"/>
        </w:rPr>
        <w:t>Property</w:t>
      </w:r>
      <w:r w:rsidR="004D7644">
        <w:rPr>
          <w:sz w:val="24"/>
          <w:szCs w:val="24"/>
        </w:rPr>
        <w:t>. In fact</w:t>
      </w:r>
      <w:r w:rsidR="004D7644" w:rsidRPr="00E53685">
        <w:rPr>
          <w:sz w:val="24"/>
          <w:szCs w:val="24"/>
        </w:rPr>
        <w:t xml:space="preserve">, </w:t>
      </w:r>
      <w:r>
        <w:rPr>
          <w:sz w:val="24"/>
          <w:szCs w:val="24"/>
        </w:rPr>
        <w:t xml:space="preserve">both </w:t>
      </w:r>
      <w:r w:rsidRPr="00E53685">
        <w:rPr>
          <w:sz w:val="24"/>
          <w:szCs w:val="24"/>
        </w:rPr>
        <w:t xml:space="preserve">Citizens </w:t>
      </w:r>
      <w:r>
        <w:rPr>
          <w:sz w:val="24"/>
          <w:szCs w:val="24"/>
        </w:rPr>
        <w:t xml:space="preserve">Water of </w:t>
      </w:r>
      <w:r w:rsidRPr="00E53685">
        <w:rPr>
          <w:sz w:val="24"/>
          <w:szCs w:val="24"/>
        </w:rPr>
        <w:t>Westfield</w:t>
      </w:r>
      <w:r>
        <w:rPr>
          <w:sz w:val="24"/>
          <w:szCs w:val="24"/>
        </w:rPr>
        <w:t xml:space="preserve"> and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557C23">
        <w:rPr>
          <w:sz w:val="24"/>
          <w:szCs w:val="24"/>
        </w:rPr>
        <w:t xml:space="preserve"> </w:t>
      </w:r>
      <w:r>
        <w:rPr>
          <w:sz w:val="24"/>
          <w:szCs w:val="24"/>
        </w:rPr>
        <w:t xml:space="preserve">have </w:t>
      </w:r>
      <w:r w:rsidR="004D7644">
        <w:rPr>
          <w:sz w:val="24"/>
          <w:szCs w:val="24"/>
        </w:rPr>
        <w:t xml:space="preserve">offered to enter into </w:t>
      </w:r>
      <w:r w:rsidR="004D7644" w:rsidRPr="00E53685">
        <w:rPr>
          <w:sz w:val="24"/>
          <w:szCs w:val="24"/>
        </w:rPr>
        <w:t xml:space="preserve">wholesale </w:t>
      </w:r>
      <w:r w:rsidR="004D7644">
        <w:rPr>
          <w:sz w:val="24"/>
          <w:szCs w:val="24"/>
        </w:rPr>
        <w:t xml:space="preserve">arrangements solely to serve the </w:t>
      </w:r>
      <w:r>
        <w:rPr>
          <w:sz w:val="24"/>
          <w:szCs w:val="24"/>
        </w:rPr>
        <w:t xml:space="preserve">Partnership </w:t>
      </w:r>
      <w:r w:rsidR="004D7644">
        <w:rPr>
          <w:sz w:val="24"/>
          <w:szCs w:val="24"/>
        </w:rPr>
        <w:t>Property</w:t>
      </w:r>
      <w:r w:rsidR="004D7644" w:rsidRPr="00E53685">
        <w:rPr>
          <w:sz w:val="24"/>
          <w:szCs w:val="24"/>
        </w:rPr>
        <w:t xml:space="preserve">.  </w:t>
      </w:r>
    </w:p>
    <w:p w14:paraId="3D895787" w14:textId="77777777" w:rsidR="003965D1" w:rsidRDefault="003965D1" w:rsidP="004D7644">
      <w:pPr>
        <w:ind w:firstLine="720"/>
        <w:jc w:val="both"/>
        <w:rPr>
          <w:sz w:val="24"/>
          <w:szCs w:val="24"/>
        </w:rPr>
      </w:pPr>
    </w:p>
    <w:p w14:paraId="06CF4168" w14:textId="6F25F528" w:rsidR="004D7644" w:rsidRPr="00E53685" w:rsidRDefault="004D7644" w:rsidP="004D7644">
      <w:pPr>
        <w:ind w:firstLine="720"/>
        <w:jc w:val="both"/>
        <w:rPr>
          <w:sz w:val="24"/>
          <w:szCs w:val="24"/>
        </w:rPr>
      </w:pPr>
      <w:r w:rsidRPr="00E53685">
        <w:rPr>
          <w:sz w:val="24"/>
          <w:szCs w:val="24"/>
        </w:rPr>
        <w:t>Mr. Bukovac</w:t>
      </w:r>
      <w:r w:rsidR="003965D1">
        <w:rPr>
          <w:sz w:val="24"/>
          <w:szCs w:val="24"/>
        </w:rPr>
        <w:t xml:space="preserve"> stated that</w:t>
      </w:r>
      <w:r w:rsidRPr="00E53685">
        <w:rPr>
          <w:sz w:val="24"/>
          <w:szCs w:val="24"/>
        </w:rPr>
        <w:t xml:space="preserve"> Citizens Wastewater of Westfield </w:t>
      </w:r>
      <w:r w:rsidR="003965D1">
        <w:rPr>
          <w:sz w:val="24"/>
          <w:szCs w:val="24"/>
        </w:rPr>
        <w:t>was willing to</w:t>
      </w:r>
      <w:r w:rsidRPr="00E53685">
        <w:rPr>
          <w:sz w:val="24"/>
          <w:szCs w:val="24"/>
        </w:rPr>
        <w:t xml:space="preserve"> become a wholesale customer of CTRWD and Citizens Water of Westfield </w:t>
      </w:r>
      <w:r w:rsidR="003965D1">
        <w:rPr>
          <w:sz w:val="24"/>
          <w:szCs w:val="24"/>
        </w:rPr>
        <w:t>was willing to</w:t>
      </w:r>
      <w:r w:rsidR="003965D1" w:rsidRPr="00E53685">
        <w:rPr>
          <w:sz w:val="24"/>
          <w:szCs w:val="24"/>
        </w:rPr>
        <w:t xml:space="preserve"> </w:t>
      </w:r>
      <w:r w:rsidRPr="00E53685">
        <w:rPr>
          <w:sz w:val="24"/>
          <w:szCs w:val="24"/>
        </w:rPr>
        <w:t xml:space="preserve">become a wholesale customer of Carmel Water.  Under this approach,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557C23">
        <w:rPr>
          <w:sz w:val="24"/>
          <w:szCs w:val="24"/>
        </w:rPr>
        <w:t xml:space="preserve"> and </w:t>
      </w:r>
      <w:r w:rsidR="00557C23" w:rsidRPr="00E53685">
        <w:rPr>
          <w:sz w:val="24"/>
          <w:szCs w:val="24"/>
        </w:rPr>
        <w:t xml:space="preserve">Citizens </w:t>
      </w:r>
      <w:r w:rsidR="00557C23">
        <w:rPr>
          <w:sz w:val="24"/>
          <w:szCs w:val="24"/>
        </w:rPr>
        <w:t xml:space="preserve">Water of </w:t>
      </w:r>
      <w:r w:rsidR="00557C23" w:rsidRPr="00E53685">
        <w:rPr>
          <w:sz w:val="24"/>
          <w:szCs w:val="24"/>
        </w:rPr>
        <w:t>Westfield</w:t>
      </w:r>
      <w:r w:rsidRPr="00E53685">
        <w:rPr>
          <w:sz w:val="24"/>
          <w:szCs w:val="24"/>
        </w:rPr>
        <w:t xml:space="preserve"> would </w:t>
      </w:r>
      <w:r w:rsidR="003965D1">
        <w:rPr>
          <w:sz w:val="24"/>
          <w:szCs w:val="24"/>
        </w:rPr>
        <w:t xml:space="preserve">each </w:t>
      </w:r>
      <w:r w:rsidRPr="00E53685">
        <w:rPr>
          <w:sz w:val="24"/>
          <w:szCs w:val="24"/>
        </w:rPr>
        <w:t xml:space="preserve">construct the facilities that would interconnect with CTRWD’s and Carmel Water’s respective facilities, and infrastructure costs would be equivalent to the </w:t>
      </w:r>
      <w:r w:rsidR="00C01E83" w:rsidRPr="00E53685">
        <w:rPr>
          <w:sz w:val="24"/>
          <w:szCs w:val="24"/>
        </w:rPr>
        <w:t>estimate</w:t>
      </w:r>
      <w:r w:rsidR="00C01E83">
        <w:rPr>
          <w:sz w:val="24"/>
          <w:szCs w:val="24"/>
        </w:rPr>
        <w:t>s</w:t>
      </w:r>
      <w:r w:rsidR="00C01E83" w:rsidRPr="00E53685">
        <w:rPr>
          <w:sz w:val="24"/>
          <w:szCs w:val="24"/>
        </w:rPr>
        <w:t xml:space="preserve"> </w:t>
      </w:r>
      <w:r w:rsidRPr="00E53685">
        <w:rPr>
          <w:sz w:val="24"/>
          <w:szCs w:val="24"/>
        </w:rPr>
        <w:t xml:space="preserve">put forth by CTRWD (not to exceed $250,000) and Carmel Water (approximately $80,000).  </w:t>
      </w:r>
      <w:r w:rsidR="009D516D">
        <w:rPr>
          <w:sz w:val="24"/>
          <w:szCs w:val="24"/>
        </w:rPr>
        <w:t xml:space="preserve">In other words, Mr. Byrum would not be required to pay any more than it would cost him to connect to those utilities directly.  </w:t>
      </w:r>
      <w:r w:rsidRPr="00E53685">
        <w:rPr>
          <w:sz w:val="24"/>
          <w:szCs w:val="24"/>
        </w:rPr>
        <w:t>Mr. Bukovac explained</w:t>
      </w:r>
      <w:r w:rsidR="003965D1">
        <w:rPr>
          <w:sz w:val="24"/>
          <w:szCs w:val="24"/>
        </w:rPr>
        <w:t xml:space="preserve"> that</w:t>
      </w:r>
      <w:r w:rsidRPr="00E53685">
        <w:rPr>
          <w:sz w:val="24"/>
          <w:szCs w:val="24"/>
        </w:rPr>
        <w:t xml:space="preserve"> this arrangement would amicably resolve this matter, not adversely affect ratepayers, and 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Pr="00E53685">
        <w:rPr>
          <w:sz w:val="24"/>
          <w:szCs w:val="24"/>
        </w:rPr>
        <w:t>’s service territory.</w:t>
      </w:r>
    </w:p>
    <w:p w14:paraId="580CEEF3" w14:textId="77777777" w:rsidR="004D7644" w:rsidRPr="00E53685" w:rsidRDefault="004D7644" w:rsidP="004D7644">
      <w:pPr>
        <w:ind w:firstLine="720"/>
        <w:jc w:val="both"/>
        <w:rPr>
          <w:sz w:val="24"/>
          <w:szCs w:val="24"/>
        </w:rPr>
      </w:pPr>
    </w:p>
    <w:p w14:paraId="3FB669F2" w14:textId="77777777" w:rsidR="00CE3271" w:rsidRDefault="004D7644" w:rsidP="00605800">
      <w:pPr>
        <w:ind w:firstLine="720"/>
        <w:jc w:val="both"/>
        <w:rPr>
          <w:sz w:val="24"/>
          <w:szCs w:val="24"/>
        </w:rPr>
      </w:pPr>
      <w:r w:rsidRPr="00E53685">
        <w:rPr>
          <w:sz w:val="24"/>
          <w:szCs w:val="24"/>
        </w:rPr>
        <w:t xml:space="preserve">John Duffy, the Director of Utilities for the City of Carmel, signed a letter of intent </w:t>
      </w:r>
      <w:r w:rsidR="00CE3271">
        <w:rPr>
          <w:sz w:val="24"/>
          <w:szCs w:val="24"/>
        </w:rPr>
        <w:t xml:space="preserve">indicating </w:t>
      </w:r>
      <w:r w:rsidRPr="00E53685">
        <w:rPr>
          <w:sz w:val="24"/>
          <w:szCs w:val="24"/>
        </w:rPr>
        <w:t xml:space="preserve">that </w:t>
      </w:r>
      <w:r w:rsidR="00CE3271">
        <w:rPr>
          <w:sz w:val="24"/>
          <w:szCs w:val="24"/>
        </w:rPr>
        <w:t xml:space="preserve">the City of </w:t>
      </w:r>
      <w:r w:rsidRPr="00E53685">
        <w:rPr>
          <w:sz w:val="24"/>
          <w:szCs w:val="24"/>
        </w:rPr>
        <w:t xml:space="preserve">Carmel would in fact enter into a wholesale agreement with </w:t>
      </w:r>
      <w:r w:rsidR="00557C23" w:rsidRPr="00E53685">
        <w:rPr>
          <w:sz w:val="24"/>
          <w:szCs w:val="24"/>
        </w:rPr>
        <w:t xml:space="preserve">Citizens </w:t>
      </w:r>
      <w:r w:rsidR="00557C23">
        <w:rPr>
          <w:sz w:val="24"/>
          <w:szCs w:val="24"/>
        </w:rPr>
        <w:t xml:space="preserve">Water of </w:t>
      </w:r>
      <w:r w:rsidR="00557C23" w:rsidRPr="00E53685">
        <w:rPr>
          <w:sz w:val="24"/>
          <w:szCs w:val="24"/>
        </w:rPr>
        <w:t xml:space="preserve">Westfield </w:t>
      </w:r>
      <w:r w:rsidRPr="00E53685">
        <w:rPr>
          <w:sz w:val="24"/>
          <w:szCs w:val="24"/>
        </w:rPr>
        <w:t>for the area.</w:t>
      </w:r>
    </w:p>
    <w:p w14:paraId="4EE199B9" w14:textId="77777777" w:rsidR="00CE3271" w:rsidRDefault="00CE3271" w:rsidP="00605800">
      <w:pPr>
        <w:ind w:firstLine="720"/>
        <w:jc w:val="both"/>
        <w:rPr>
          <w:sz w:val="24"/>
          <w:szCs w:val="24"/>
        </w:rPr>
      </w:pPr>
    </w:p>
    <w:p w14:paraId="6F0A0591" w14:textId="025EE9B2" w:rsidR="004D7644" w:rsidRPr="00605800" w:rsidRDefault="004D7644" w:rsidP="00605800">
      <w:pPr>
        <w:ind w:firstLine="720"/>
        <w:jc w:val="both"/>
        <w:rPr>
          <w:sz w:val="24"/>
          <w:szCs w:val="24"/>
        </w:rPr>
      </w:pPr>
      <w:r w:rsidRPr="00605800">
        <w:rPr>
          <w:sz w:val="24"/>
          <w:szCs w:val="24"/>
        </w:rPr>
        <w:t>CTRWD</w:t>
      </w:r>
      <w:r w:rsidR="003965D1" w:rsidRPr="00605800">
        <w:rPr>
          <w:sz w:val="24"/>
          <w:szCs w:val="24"/>
        </w:rPr>
        <w:t xml:space="preserve"> has thus far declined</w:t>
      </w:r>
      <w:r w:rsidRPr="00605800">
        <w:rPr>
          <w:sz w:val="24"/>
          <w:szCs w:val="24"/>
        </w:rPr>
        <w:t xml:space="preserve"> to enter into a</w:t>
      </w:r>
      <w:r w:rsidR="003965D1" w:rsidRPr="00605800">
        <w:rPr>
          <w:sz w:val="24"/>
          <w:szCs w:val="24"/>
        </w:rPr>
        <w:t xml:space="preserve"> wholesale</w:t>
      </w:r>
      <w:r w:rsidRPr="00605800">
        <w:rPr>
          <w:sz w:val="24"/>
          <w:szCs w:val="24"/>
        </w:rPr>
        <w:t xml:space="preserve"> agreement</w:t>
      </w:r>
      <w:r w:rsidR="003965D1" w:rsidRPr="00605800">
        <w:rPr>
          <w:sz w:val="24"/>
          <w:szCs w:val="24"/>
        </w:rPr>
        <w:t xml:space="preserve"> with Citizens Wastewater of Westfield</w:t>
      </w:r>
      <w:r w:rsidRPr="00605800">
        <w:rPr>
          <w:sz w:val="24"/>
          <w:szCs w:val="24"/>
        </w:rPr>
        <w:t>.</w:t>
      </w:r>
      <w:r w:rsidR="00CE3271">
        <w:rPr>
          <w:sz w:val="24"/>
          <w:szCs w:val="24"/>
        </w:rPr>
        <w:t xml:space="preserve">  </w:t>
      </w:r>
      <w:r w:rsidR="007F459E">
        <w:rPr>
          <w:sz w:val="24"/>
          <w:szCs w:val="24"/>
        </w:rPr>
        <w:t xml:space="preserve">However, </w:t>
      </w:r>
      <w:r w:rsidR="00557C23" w:rsidRPr="00605800">
        <w:rPr>
          <w:sz w:val="24"/>
          <w:szCs w:val="24"/>
        </w:rPr>
        <w:t>Citizens Wastewater of Westfield</w:t>
      </w:r>
      <w:r w:rsidR="00971D29" w:rsidRPr="00605800">
        <w:rPr>
          <w:sz w:val="24"/>
          <w:szCs w:val="24"/>
        </w:rPr>
        <w:t xml:space="preserve"> </w:t>
      </w:r>
      <w:r w:rsidR="00A97116" w:rsidRPr="00605800">
        <w:rPr>
          <w:sz w:val="24"/>
          <w:szCs w:val="24"/>
        </w:rPr>
        <w:t>alternatively</w:t>
      </w:r>
      <w:r w:rsidRPr="00605800">
        <w:rPr>
          <w:sz w:val="24"/>
          <w:szCs w:val="24"/>
        </w:rPr>
        <w:t xml:space="preserve"> propose</w:t>
      </w:r>
      <w:r w:rsidR="00A97116" w:rsidRPr="00605800">
        <w:rPr>
          <w:sz w:val="24"/>
          <w:szCs w:val="24"/>
        </w:rPr>
        <w:t>d</w:t>
      </w:r>
      <w:r w:rsidRPr="00605800">
        <w:rPr>
          <w:sz w:val="24"/>
          <w:szCs w:val="24"/>
        </w:rPr>
        <w:t xml:space="preserve"> an arrangement whereby the </w:t>
      </w:r>
      <w:r w:rsidR="00B902AE">
        <w:rPr>
          <w:sz w:val="24"/>
          <w:szCs w:val="24"/>
        </w:rPr>
        <w:t>Partnership</w:t>
      </w:r>
      <w:r w:rsidR="00B902AE" w:rsidRPr="00E53685">
        <w:rPr>
          <w:sz w:val="24"/>
          <w:szCs w:val="24"/>
        </w:rPr>
        <w:t xml:space="preserve"> </w:t>
      </w:r>
      <w:r w:rsidRPr="00605800">
        <w:rPr>
          <w:sz w:val="24"/>
          <w:szCs w:val="24"/>
        </w:rPr>
        <w:t xml:space="preserve">Property would receive sewer service through </w:t>
      </w:r>
      <w:r w:rsidR="00A97116" w:rsidRPr="00605800">
        <w:rPr>
          <w:sz w:val="24"/>
          <w:szCs w:val="24"/>
        </w:rPr>
        <w:t xml:space="preserve">a </w:t>
      </w:r>
      <w:r w:rsidRPr="00605800">
        <w:rPr>
          <w:sz w:val="24"/>
          <w:szCs w:val="24"/>
        </w:rPr>
        <w:t xml:space="preserve">temporary arrangement between </w:t>
      </w:r>
      <w:r w:rsidR="00557C23" w:rsidRPr="003D2667">
        <w:rPr>
          <w:sz w:val="24"/>
          <w:szCs w:val="24"/>
        </w:rPr>
        <w:t>Citizens Wastewater of Westfield</w:t>
      </w:r>
      <w:r w:rsidRPr="003D2667">
        <w:rPr>
          <w:sz w:val="24"/>
          <w:szCs w:val="24"/>
        </w:rPr>
        <w:t xml:space="preserve"> and CTRWD</w:t>
      </w:r>
      <w:r w:rsidRPr="007F459E">
        <w:rPr>
          <w:sz w:val="24"/>
          <w:szCs w:val="24"/>
        </w:rPr>
        <w:t xml:space="preserve">.  </w:t>
      </w:r>
      <w:r w:rsidR="00A97116" w:rsidRPr="007F459E">
        <w:rPr>
          <w:sz w:val="24"/>
          <w:szCs w:val="24"/>
        </w:rPr>
        <w:t>Citizens Wastewater of Westfield sent its proposed</w:t>
      </w:r>
      <w:r w:rsidRPr="007F459E">
        <w:rPr>
          <w:sz w:val="24"/>
          <w:szCs w:val="24"/>
        </w:rPr>
        <w:t xml:space="preserve"> conditions for a temporary agreement with CTRWD in </w:t>
      </w:r>
      <w:r w:rsidR="00A97116" w:rsidRPr="007F459E">
        <w:rPr>
          <w:sz w:val="24"/>
          <w:szCs w:val="24"/>
        </w:rPr>
        <w:t>an</w:t>
      </w:r>
      <w:r w:rsidRPr="007F459E">
        <w:rPr>
          <w:sz w:val="24"/>
          <w:szCs w:val="24"/>
        </w:rPr>
        <w:t xml:space="preserve"> August 25, 2017 letter to Mr. Williams.</w:t>
      </w:r>
      <w:r w:rsidR="00605800" w:rsidRPr="007F459E">
        <w:rPr>
          <w:sz w:val="24"/>
          <w:szCs w:val="24"/>
        </w:rPr>
        <w:t xml:space="preserve">  </w:t>
      </w:r>
      <w:r w:rsidR="007F459E">
        <w:rPr>
          <w:sz w:val="24"/>
          <w:szCs w:val="24"/>
        </w:rPr>
        <w:t>Under the temporary arrangement CTRWD could extend a single wastewater service line to Mr. Byrum’s home, not to exceed 4 inches in diameter. Citizens Wastewater of Westfield would retain the right to connect such line</w:t>
      </w:r>
      <w:r w:rsidR="001E34F5">
        <w:rPr>
          <w:sz w:val="24"/>
          <w:szCs w:val="24"/>
        </w:rPr>
        <w:t>, at no further cost to Mr. Byrum,</w:t>
      </w:r>
      <w:r w:rsidR="007F459E">
        <w:rPr>
          <w:sz w:val="24"/>
          <w:szCs w:val="24"/>
        </w:rPr>
        <w:t xml:space="preserve"> to its wastewater system in the future when its infrastructure is more built out n</w:t>
      </w:r>
      <w:r w:rsidR="000F2D38">
        <w:rPr>
          <w:sz w:val="24"/>
          <w:szCs w:val="24"/>
        </w:rPr>
        <w:t xml:space="preserve">ear the Partnership Property.  </w:t>
      </w:r>
      <w:r w:rsidR="00605800" w:rsidRPr="007F459E">
        <w:rPr>
          <w:sz w:val="24"/>
          <w:szCs w:val="24"/>
        </w:rPr>
        <w:t xml:space="preserve">Mr. Williams was clear in his direct </w:t>
      </w:r>
      <w:r w:rsidR="007F459E">
        <w:rPr>
          <w:sz w:val="24"/>
          <w:szCs w:val="24"/>
        </w:rPr>
        <w:t xml:space="preserve">testimony </w:t>
      </w:r>
      <w:r w:rsidR="00605800" w:rsidRPr="007F459E">
        <w:rPr>
          <w:sz w:val="24"/>
          <w:szCs w:val="24"/>
        </w:rPr>
        <w:t xml:space="preserve">that CTRWD was willing to provide service to the </w:t>
      </w:r>
      <w:r w:rsidR="006C23EA">
        <w:rPr>
          <w:sz w:val="24"/>
          <w:szCs w:val="24"/>
        </w:rPr>
        <w:t xml:space="preserve">Partnership </w:t>
      </w:r>
      <w:r w:rsidR="00605800" w:rsidRPr="007F459E">
        <w:rPr>
          <w:sz w:val="24"/>
          <w:szCs w:val="24"/>
        </w:rPr>
        <w:t>Property on a temporary basis, stating:  “c</w:t>
      </w:r>
      <w:r w:rsidR="00605800" w:rsidRPr="000C07C0">
        <w:rPr>
          <w:rFonts w:eastAsiaTheme="minorHAnsi"/>
          <w:sz w:val="24"/>
          <w:szCs w:val="24"/>
        </w:rPr>
        <w:t xml:space="preserve">onnection to the </w:t>
      </w:r>
      <w:r w:rsidR="00605800" w:rsidRPr="000C07C0">
        <w:rPr>
          <w:rFonts w:eastAsiaTheme="minorHAnsi"/>
          <w:sz w:val="24"/>
          <w:szCs w:val="24"/>
        </w:rPr>
        <w:lastRenderedPageBreak/>
        <w:t>CTRWD system could be a temporary or permanent option.”  (Complainant’s Exh. AW at 6.)</w:t>
      </w:r>
    </w:p>
    <w:p w14:paraId="6E847147" w14:textId="77777777" w:rsidR="004D7644" w:rsidRPr="003D2667" w:rsidRDefault="004D7644" w:rsidP="004D7644">
      <w:pPr>
        <w:ind w:firstLine="720"/>
        <w:jc w:val="both"/>
        <w:rPr>
          <w:sz w:val="24"/>
          <w:szCs w:val="24"/>
        </w:rPr>
      </w:pPr>
    </w:p>
    <w:p w14:paraId="69FA9652" w14:textId="60B3477C" w:rsidR="004D7644" w:rsidRPr="00E53685" w:rsidRDefault="00B44977" w:rsidP="00BD5323">
      <w:pPr>
        <w:ind w:firstLine="720"/>
        <w:jc w:val="both"/>
        <w:rPr>
          <w:sz w:val="24"/>
          <w:szCs w:val="24"/>
        </w:rPr>
      </w:pPr>
      <w:r>
        <w:rPr>
          <w:sz w:val="24"/>
          <w:szCs w:val="24"/>
        </w:rPr>
        <w:t>T</w:t>
      </w:r>
      <w:r w:rsidRPr="00E53685">
        <w:rPr>
          <w:sz w:val="24"/>
          <w:szCs w:val="24"/>
        </w:rPr>
        <w:t xml:space="preserve">he fact that CTRWD </w:t>
      </w:r>
      <w:r w:rsidR="001C52F8">
        <w:rPr>
          <w:sz w:val="24"/>
          <w:szCs w:val="24"/>
        </w:rPr>
        <w:t xml:space="preserve">had </w:t>
      </w:r>
      <w:r w:rsidR="00605800">
        <w:rPr>
          <w:sz w:val="24"/>
          <w:szCs w:val="24"/>
        </w:rPr>
        <w:t>yet</w:t>
      </w:r>
      <w:r w:rsidRPr="00E53685">
        <w:rPr>
          <w:sz w:val="24"/>
          <w:szCs w:val="24"/>
        </w:rPr>
        <w:t xml:space="preserve"> to enter into a wholesale agreement</w:t>
      </w:r>
      <w:r>
        <w:rPr>
          <w:sz w:val="24"/>
          <w:szCs w:val="24"/>
        </w:rPr>
        <w:t xml:space="preserve"> with Citizens Wastewater of Westfield</w:t>
      </w:r>
      <w:r w:rsidR="00A56F84">
        <w:rPr>
          <w:sz w:val="24"/>
          <w:szCs w:val="24"/>
        </w:rPr>
        <w:t xml:space="preserve"> or enter into a temporary arrangement</w:t>
      </w:r>
      <w:r w:rsidRPr="00E53685">
        <w:rPr>
          <w:sz w:val="24"/>
          <w:szCs w:val="24"/>
        </w:rPr>
        <w:t xml:space="preserve"> is not a </w:t>
      </w:r>
      <w:r w:rsidR="001C453B">
        <w:rPr>
          <w:sz w:val="24"/>
          <w:szCs w:val="24"/>
        </w:rPr>
        <w:t>basis for</w:t>
      </w:r>
      <w:r w:rsidRPr="00E53685">
        <w:rPr>
          <w:sz w:val="24"/>
          <w:szCs w:val="24"/>
        </w:rPr>
        <w:t xml:space="preserve"> </w:t>
      </w:r>
      <w:r w:rsidR="00A56F84">
        <w:rPr>
          <w:sz w:val="24"/>
          <w:szCs w:val="24"/>
        </w:rPr>
        <w:t xml:space="preserve">somehow </w:t>
      </w:r>
      <w:r w:rsidR="00605800">
        <w:rPr>
          <w:sz w:val="24"/>
          <w:szCs w:val="24"/>
        </w:rPr>
        <w:t>divest</w:t>
      </w:r>
      <w:r w:rsidR="001C453B">
        <w:rPr>
          <w:sz w:val="24"/>
          <w:szCs w:val="24"/>
        </w:rPr>
        <w:t>ing</w:t>
      </w:r>
      <w:r w:rsidRPr="00E53685">
        <w:rPr>
          <w:sz w:val="24"/>
          <w:szCs w:val="24"/>
        </w:rPr>
        <w:t xml:space="preserve"> the </w:t>
      </w:r>
      <w:r w:rsidR="009D516D">
        <w:rPr>
          <w:sz w:val="24"/>
          <w:szCs w:val="24"/>
        </w:rPr>
        <w:t xml:space="preserve">Partnership </w:t>
      </w:r>
      <w:r w:rsidRPr="00E53685">
        <w:rPr>
          <w:sz w:val="24"/>
          <w:szCs w:val="24"/>
        </w:rPr>
        <w:t xml:space="preserve">Property from Citizens </w:t>
      </w:r>
      <w:r>
        <w:rPr>
          <w:sz w:val="24"/>
          <w:szCs w:val="24"/>
        </w:rPr>
        <w:t xml:space="preserve">Wastewater of </w:t>
      </w:r>
      <w:r w:rsidRPr="00E53685">
        <w:rPr>
          <w:sz w:val="24"/>
          <w:szCs w:val="24"/>
        </w:rPr>
        <w:t xml:space="preserve">Westfield’s service territory </w:t>
      </w:r>
      <w:r w:rsidR="00A56F84">
        <w:rPr>
          <w:sz w:val="24"/>
          <w:szCs w:val="24"/>
        </w:rPr>
        <w:t>or</w:t>
      </w:r>
      <w:r w:rsidRPr="00E53685">
        <w:rPr>
          <w:sz w:val="24"/>
          <w:szCs w:val="24"/>
        </w:rPr>
        <w:t xml:space="preserve"> </w:t>
      </w:r>
      <w:r w:rsidR="00A56F84">
        <w:rPr>
          <w:sz w:val="24"/>
          <w:szCs w:val="24"/>
        </w:rPr>
        <w:t>find</w:t>
      </w:r>
      <w:r w:rsidR="001C453B">
        <w:rPr>
          <w:sz w:val="24"/>
          <w:szCs w:val="24"/>
        </w:rPr>
        <w:t>ing</w:t>
      </w:r>
      <w:r w:rsidR="00A56F84">
        <w:rPr>
          <w:sz w:val="24"/>
          <w:szCs w:val="24"/>
        </w:rPr>
        <w:t xml:space="preserve"> that</w:t>
      </w:r>
      <w:r w:rsidRPr="00E53685">
        <w:rPr>
          <w:sz w:val="24"/>
          <w:szCs w:val="24"/>
        </w:rPr>
        <w:t xml:space="preserve"> CTRWD </w:t>
      </w:r>
      <w:r w:rsidR="000F2D38">
        <w:rPr>
          <w:sz w:val="24"/>
          <w:szCs w:val="24"/>
        </w:rPr>
        <w:t xml:space="preserve">should </w:t>
      </w:r>
      <w:r w:rsidRPr="00E53685">
        <w:rPr>
          <w:sz w:val="24"/>
          <w:szCs w:val="24"/>
        </w:rPr>
        <w:t xml:space="preserve">serve </w:t>
      </w:r>
      <w:r w:rsidR="00605800">
        <w:rPr>
          <w:sz w:val="24"/>
          <w:szCs w:val="24"/>
        </w:rPr>
        <w:t>within the City of Westfield as a second utility</w:t>
      </w:r>
      <w:r w:rsidRPr="00E53685">
        <w:rPr>
          <w:sz w:val="24"/>
          <w:szCs w:val="24"/>
        </w:rPr>
        <w:t xml:space="preserve">.  </w:t>
      </w:r>
      <w:r w:rsidR="00BD5323">
        <w:rPr>
          <w:sz w:val="24"/>
          <w:szCs w:val="24"/>
        </w:rPr>
        <w:t>The evidence reflects that</w:t>
      </w:r>
      <w:r w:rsidR="004D7644" w:rsidRPr="00E53685">
        <w:rPr>
          <w:sz w:val="24"/>
          <w:szCs w:val="24"/>
        </w:rPr>
        <w:t xml:space="preserve">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sidR="004D7644" w:rsidRPr="00E53685">
        <w:rPr>
          <w:sz w:val="24"/>
          <w:szCs w:val="24"/>
        </w:rPr>
        <w:t xml:space="preserve"> </w:t>
      </w:r>
      <w:r w:rsidR="000C3E6D">
        <w:rPr>
          <w:sz w:val="24"/>
          <w:szCs w:val="24"/>
        </w:rPr>
        <w:t xml:space="preserve">has </w:t>
      </w:r>
      <w:r w:rsidR="001C52F8">
        <w:rPr>
          <w:sz w:val="24"/>
          <w:szCs w:val="24"/>
        </w:rPr>
        <w:t>worked diligently</w:t>
      </w:r>
      <w:r w:rsidR="00BD5323">
        <w:rPr>
          <w:sz w:val="24"/>
          <w:szCs w:val="24"/>
        </w:rPr>
        <w:t xml:space="preserve"> to </w:t>
      </w:r>
      <w:r w:rsidR="000C3E6D">
        <w:rPr>
          <w:sz w:val="24"/>
          <w:szCs w:val="24"/>
        </w:rPr>
        <w:t xml:space="preserve">collaborate with its neighboring utilities </w:t>
      </w:r>
      <w:r w:rsidR="00BD5323">
        <w:rPr>
          <w:sz w:val="24"/>
          <w:szCs w:val="24"/>
        </w:rPr>
        <w:t xml:space="preserve">to find a </w:t>
      </w:r>
      <w:r w:rsidR="004D7644" w:rsidRPr="00E53685">
        <w:rPr>
          <w:sz w:val="24"/>
          <w:szCs w:val="24"/>
        </w:rPr>
        <w:t>reasonable</w:t>
      </w:r>
      <w:r w:rsidR="00BD5323">
        <w:rPr>
          <w:sz w:val="24"/>
          <w:szCs w:val="24"/>
        </w:rPr>
        <w:t xml:space="preserve"> </w:t>
      </w:r>
      <w:r w:rsidR="004D7644" w:rsidRPr="00E53685">
        <w:rPr>
          <w:sz w:val="24"/>
          <w:szCs w:val="24"/>
        </w:rPr>
        <w:t xml:space="preserve">solution to </w:t>
      </w:r>
      <w:r w:rsidR="00BD5323">
        <w:rPr>
          <w:sz w:val="24"/>
          <w:szCs w:val="24"/>
        </w:rPr>
        <w:t>extend wastewater</w:t>
      </w:r>
      <w:r w:rsidR="00BD5323" w:rsidRPr="00E53685">
        <w:rPr>
          <w:sz w:val="24"/>
          <w:szCs w:val="24"/>
        </w:rPr>
        <w:t xml:space="preserve"> </w:t>
      </w:r>
      <w:r w:rsidR="0070504D">
        <w:rPr>
          <w:sz w:val="24"/>
          <w:szCs w:val="24"/>
        </w:rPr>
        <w:t xml:space="preserve">and water </w:t>
      </w:r>
      <w:r w:rsidR="004D7644" w:rsidRPr="00E53685">
        <w:rPr>
          <w:sz w:val="24"/>
          <w:szCs w:val="24"/>
        </w:rPr>
        <w:t xml:space="preserve">service to the </w:t>
      </w:r>
      <w:r w:rsidR="00B902AE">
        <w:rPr>
          <w:sz w:val="24"/>
          <w:szCs w:val="24"/>
        </w:rPr>
        <w:t>Partnership</w:t>
      </w:r>
      <w:r w:rsidR="00B902AE" w:rsidRPr="00E53685">
        <w:rPr>
          <w:sz w:val="24"/>
          <w:szCs w:val="24"/>
        </w:rPr>
        <w:t xml:space="preserve"> </w:t>
      </w:r>
      <w:r w:rsidR="004D7644" w:rsidRPr="00E53685">
        <w:rPr>
          <w:sz w:val="24"/>
          <w:szCs w:val="24"/>
        </w:rPr>
        <w:t xml:space="preserve">Property at a cost that Mr. Byrum may find acceptable.  </w:t>
      </w:r>
      <w:r w:rsidR="0070504D">
        <w:rPr>
          <w:sz w:val="24"/>
          <w:szCs w:val="24"/>
        </w:rPr>
        <w:t>We also note the City of Carmel has reciprocated and</w:t>
      </w:r>
      <w:r w:rsidR="000C3E6D">
        <w:rPr>
          <w:sz w:val="24"/>
          <w:szCs w:val="24"/>
        </w:rPr>
        <w:t xml:space="preserve"> commend Citizens Wastewater of Westfield and the City of Carmel for </w:t>
      </w:r>
      <w:r w:rsidR="0070504D">
        <w:rPr>
          <w:sz w:val="24"/>
          <w:szCs w:val="24"/>
        </w:rPr>
        <w:t>their</w:t>
      </w:r>
      <w:r w:rsidR="000C3E6D">
        <w:rPr>
          <w:sz w:val="24"/>
          <w:szCs w:val="24"/>
        </w:rPr>
        <w:t xml:space="preserve"> efforts.</w:t>
      </w:r>
      <w:r w:rsidR="004D7644" w:rsidRPr="00E53685">
        <w:rPr>
          <w:sz w:val="24"/>
          <w:szCs w:val="24"/>
        </w:rPr>
        <w:t xml:space="preserve">  </w:t>
      </w:r>
      <w:r w:rsidR="0070504D">
        <w:rPr>
          <w:sz w:val="24"/>
          <w:szCs w:val="24"/>
        </w:rPr>
        <w:t>Additionally, w</w:t>
      </w:r>
      <w:r w:rsidR="004D7644" w:rsidRPr="00E53685">
        <w:rPr>
          <w:sz w:val="24"/>
          <w:szCs w:val="24"/>
        </w:rPr>
        <w:t xml:space="preserve">e </w:t>
      </w:r>
      <w:r w:rsidR="005532DF">
        <w:rPr>
          <w:sz w:val="24"/>
          <w:szCs w:val="24"/>
        </w:rPr>
        <w:t>are cognizant that allowing another utility to take over a service territory under these circumstances could create “bidding wars” among utilities for parcels</w:t>
      </w:r>
      <w:r w:rsidR="001C453B">
        <w:rPr>
          <w:sz w:val="24"/>
          <w:szCs w:val="24"/>
        </w:rPr>
        <w:t xml:space="preserve"> of land under development</w:t>
      </w:r>
      <w:r w:rsidR="005532DF">
        <w:rPr>
          <w:sz w:val="24"/>
          <w:szCs w:val="24"/>
        </w:rPr>
        <w:t>, as oppos</w:t>
      </w:r>
      <w:r w:rsidR="001C453B">
        <w:rPr>
          <w:sz w:val="24"/>
          <w:szCs w:val="24"/>
        </w:rPr>
        <w:t>ed to adherence to the utilities’</w:t>
      </w:r>
      <w:r w:rsidR="005532DF">
        <w:rPr>
          <w:sz w:val="24"/>
          <w:szCs w:val="24"/>
        </w:rPr>
        <w:t xml:space="preserve"> Commission-approved terms and conditions for service or the </w:t>
      </w:r>
      <w:r w:rsidR="00CB0F30">
        <w:rPr>
          <w:sz w:val="24"/>
          <w:szCs w:val="24"/>
        </w:rPr>
        <w:t xml:space="preserve">Commission’s </w:t>
      </w:r>
      <w:r w:rsidR="005532DF">
        <w:rPr>
          <w:sz w:val="24"/>
          <w:szCs w:val="24"/>
        </w:rPr>
        <w:t xml:space="preserve">main extension rules found in </w:t>
      </w:r>
      <w:r w:rsidR="005532DF" w:rsidRPr="009629AD">
        <w:rPr>
          <w:sz w:val="24"/>
          <w:szCs w:val="24"/>
        </w:rPr>
        <w:t>170 IAC 8.5</w:t>
      </w:r>
      <w:r w:rsidR="005532DF">
        <w:rPr>
          <w:sz w:val="24"/>
          <w:szCs w:val="24"/>
        </w:rPr>
        <w:t xml:space="preserve">-4.    </w:t>
      </w:r>
    </w:p>
    <w:p w14:paraId="4D65A66C" w14:textId="77777777" w:rsidR="004D7644" w:rsidRPr="00E53685" w:rsidRDefault="004D7644" w:rsidP="004D7644">
      <w:pPr>
        <w:ind w:firstLine="720"/>
        <w:jc w:val="both"/>
        <w:rPr>
          <w:sz w:val="24"/>
          <w:szCs w:val="24"/>
        </w:rPr>
      </w:pPr>
    </w:p>
    <w:p w14:paraId="53558C83" w14:textId="1E36D000" w:rsidR="00813616" w:rsidRDefault="000D7873" w:rsidP="005532DF">
      <w:pPr>
        <w:ind w:firstLine="720"/>
        <w:jc w:val="both"/>
        <w:rPr>
          <w:sz w:val="24"/>
          <w:szCs w:val="24"/>
        </w:rPr>
      </w:pPr>
      <w:r>
        <w:rPr>
          <w:sz w:val="24"/>
          <w:szCs w:val="24"/>
        </w:rPr>
        <w:t xml:space="preserve">In summary, </w:t>
      </w:r>
      <w:r w:rsidR="005532DF">
        <w:rPr>
          <w:sz w:val="24"/>
          <w:szCs w:val="24"/>
        </w:rPr>
        <w:t>w</w:t>
      </w:r>
      <w:r w:rsidR="00CB7708">
        <w:rPr>
          <w:sz w:val="24"/>
          <w:szCs w:val="24"/>
        </w:rPr>
        <w:t>e</w:t>
      </w:r>
      <w:r w:rsidR="00813616">
        <w:rPr>
          <w:sz w:val="24"/>
          <w:szCs w:val="24"/>
        </w:rPr>
        <w:t xml:space="preserve"> encourage Mr. Byrum to further explore </w:t>
      </w:r>
      <w:r w:rsidR="005532DF">
        <w:rPr>
          <w:sz w:val="24"/>
          <w:szCs w:val="24"/>
        </w:rPr>
        <w:t>the alternative of installing a septic system or septic systems on the Partnership Property</w:t>
      </w:r>
      <w:r w:rsidR="004D7644" w:rsidRPr="00E53685">
        <w:rPr>
          <w:sz w:val="24"/>
          <w:szCs w:val="24"/>
        </w:rPr>
        <w:t xml:space="preserve">. </w:t>
      </w:r>
      <w:r w:rsidR="00813616">
        <w:rPr>
          <w:sz w:val="24"/>
          <w:szCs w:val="24"/>
        </w:rPr>
        <w:t>Should</w:t>
      </w:r>
      <w:r w:rsidR="001E34F5">
        <w:rPr>
          <w:sz w:val="24"/>
          <w:szCs w:val="24"/>
        </w:rPr>
        <w:t xml:space="preserve"> </w:t>
      </w:r>
      <w:r w:rsidR="00813616">
        <w:rPr>
          <w:sz w:val="24"/>
          <w:szCs w:val="24"/>
        </w:rPr>
        <w:t xml:space="preserve">Mr. Byrum be unable to obtain a septic permit from the Hamilton County Health Department, </w:t>
      </w:r>
      <w:r w:rsidR="001E34F5">
        <w:rPr>
          <w:sz w:val="24"/>
          <w:szCs w:val="24"/>
        </w:rPr>
        <w:t xml:space="preserve">and/or should Mr. Byrum remain unwilling to execute a main extension agreement with Citizens Wastewater of Westfield in accordance with its terms and conditions, </w:t>
      </w:r>
      <w:r w:rsidR="00813616">
        <w:rPr>
          <w:sz w:val="24"/>
          <w:szCs w:val="24"/>
        </w:rPr>
        <w:t>and</w:t>
      </w:r>
      <w:r w:rsidR="001E34F5">
        <w:rPr>
          <w:sz w:val="24"/>
          <w:szCs w:val="24"/>
        </w:rPr>
        <w:t>/or should</w:t>
      </w:r>
      <w:r w:rsidR="00813616">
        <w:rPr>
          <w:sz w:val="24"/>
          <w:szCs w:val="24"/>
        </w:rPr>
        <w:t xml:space="preserve"> CTRWD </w:t>
      </w:r>
      <w:r>
        <w:rPr>
          <w:sz w:val="24"/>
          <w:szCs w:val="24"/>
        </w:rPr>
        <w:t xml:space="preserve">be </w:t>
      </w:r>
      <w:r w:rsidR="00813616">
        <w:rPr>
          <w:sz w:val="24"/>
          <w:szCs w:val="24"/>
        </w:rPr>
        <w:t xml:space="preserve">unwilling to enter into an arrangement with </w:t>
      </w:r>
      <w:r w:rsidR="00813616" w:rsidRPr="00E53685">
        <w:rPr>
          <w:sz w:val="24"/>
          <w:szCs w:val="24"/>
        </w:rPr>
        <w:t xml:space="preserve">Citizens </w:t>
      </w:r>
      <w:r w:rsidR="00813616">
        <w:rPr>
          <w:sz w:val="24"/>
          <w:szCs w:val="24"/>
        </w:rPr>
        <w:t xml:space="preserve">Wastewater of </w:t>
      </w:r>
      <w:r w:rsidR="00813616" w:rsidRPr="00E53685">
        <w:rPr>
          <w:sz w:val="24"/>
          <w:szCs w:val="24"/>
        </w:rPr>
        <w:t xml:space="preserve">Westfield </w:t>
      </w:r>
      <w:r w:rsidR="00813616">
        <w:rPr>
          <w:sz w:val="24"/>
          <w:szCs w:val="24"/>
        </w:rPr>
        <w:t xml:space="preserve">to provide temporary or wholesale service to the </w:t>
      </w:r>
      <w:r w:rsidR="005532DF">
        <w:rPr>
          <w:sz w:val="24"/>
          <w:szCs w:val="24"/>
        </w:rPr>
        <w:t xml:space="preserve">Partnership </w:t>
      </w:r>
      <w:r w:rsidR="00813616">
        <w:rPr>
          <w:sz w:val="24"/>
          <w:szCs w:val="24"/>
        </w:rPr>
        <w:t xml:space="preserve">Property, Mr. Byrum </w:t>
      </w:r>
      <w:r w:rsidR="005532DF">
        <w:rPr>
          <w:sz w:val="24"/>
          <w:szCs w:val="24"/>
        </w:rPr>
        <w:t>should</w:t>
      </w:r>
      <w:r>
        <w:rPr>
          <w:sz w:val="24"/>
          <w:szCs w:val="24"/>
        </w:rPr>
        <w:t xml:space="preserve"> advise</w:t>
      </w:r>
      <w:r w:rsidR="00813616">
        <w:rPr>
          <w:sz w:val="24"/>
          <w:szCs w:val="24"/>
        </w:rPr>
        <w:t xml:space="preserve"> the Commission</w:t>
      </w:r>
      <w:r w:rsidR="00CB0F30">
        <w:rPr>
          <w:sz w:val="24"/>
          <w:szCs w:val="24"/>
        </w:rPr>
        <w:t>,</w:t>
      </w:r>
      <w:r w:rsidR="00813616">
        <w:rPr>
          <w:sz w:val="24"/>
          <w:szCs w:val="24"/>
        </w:rPr>
        <w:t xml:space="preserve"> </w:t>
      </w:r>
      <w:r w:rsidR="00CB0F30">
        <w:rPr>
          <w:sz w:val="24"/>
          <w:szCs w:val="24"/>
        </w:rPr>
        <w:t xml:space="preserve">provide evidence to this effect, </w:t>
      </w:r>
      <w:r w:rsidR="00813616">
        <w:rPr>
          <w:sz w:val="24"/>
          <w:szCs w:val="24"/>
        </w:rPr>
        <w:t xml:space="preserve">and request that the Commission </w:t>
      </w:r>
      <w:r w:rsidR="008E621E">
        <w:rPr>
          <w:sz w:val="24"/>
          <w:szCs w:val="24"/>
        </w:rPr>
        <w:t xml:space="preserve">exercise its authority to </w:t>
      </w:r>
      <w:r w:rsidR="00813616">
        <w:rPr>
          <w:sz w:val="24"/>
          <w:szCs w:val="24"/>
        </w:rPr>
        <w:t xml:space="preserve">require </w:t>
      </w:r>
      <w:r w:rsidR="008E621E">
        <w:rPr>
          <w:sz w:val="24"/>
          <w:szCs w:val="24"/>
        </w:rPr>
        <w:t xml:space="preserve">CTRWD to allow </w:t>
      </w:r>
      <w:r w:rsidR="008E621E" w:rsidRPr="00E53685">
        <w:rPr>
          <w:sz w:val="24"/>
          <w:szCs w:val="24"/>
        </w:rPr>
        <w:t xml:space="preserve">Citizens </w:t>
      </w:r>
      <w:r w:rsidR="008E621E">
        <w:rPr>
          <w:sz w:val="24"/>
          <w:szCs w:val="24"/>
        </w:rPr>
        <w:t xml:space="preserve">Wastewater of </w:t>
      </w:r>
      <w:r w:rsidR="008E621E" w:rsidRPr="00E53685">
        <w:rPr>
          <w:sz w:val="24"/>
          <w:szCs w:val="24"/>
        </w:rPr>
        <w:t>Westfield</w:t>
      </w:r>
      <w:r w:rsidR="008E621E">
        <w:rPr>
          <w:sz w:val="24"/>
          <w:szCs w:val="24"/>
        </w:rPr>
        <w:t xml:space="preserve"> </w:t>
      </w:r>
      <w:r w:rsidR="001C453B">
        <w:rPr>
          <w:sz w:val="24"/>
          <w:szCs w:val="24"/>
        </w:rPr>
        <w:t xml:space="preserve">to </w:t>
      </w:r>
      <w:r w:rsidR="008E621E">
        <w:rPr>
          <w:sz w:val="24"/>
          <w:szCs w:val="24"/>
        </w:rPr>
        <w:t>interconnect</w:t>
      </w:r>
      <w:r>
        <w:rPr>
          <w:sz w:val="24"/>
          <w:szCs w:val="24"/>
        </w:rPr>
        <w:t xml:space="preserve"> </w:t>
      </w:r>
      <w:r w:rsidR="008E621E">
        <w:rPr>
          <w:sz w:val="24"/>
          <w:szCs w:val="24"/>
        </w:rPr>
        <w:t xml:space="preserve">with its system </w:t>
      </w:r>
      <w:r>
        <w:rPr>
          <w:sz w:val="24"/>
          <w:szCs w:val="24"/>
        </w:rPr>
        <w:t>under Ind. Code § 8-1-2-5</w:t>
      </w:r>
      <w:r w:rsidR="008E621E">
        <w:rPr>
          <w:sz w:val="24"/>
          <w:szCs w:val="24"/>
        </w:rPr>
        <w:t>.</w:t>
      </w:r>
    </w:p>
    <w:p w14:paraId="322BEE01" w14:textId="77777777" w:rsidR="00813616" w:rsidRDefault="00813616" w:rsidP="004D7644">
      <w:pPr>
        <w:ind w:firstLine="720"/>
        <w:jc w:val="both"/>
        <w:rPr>
          <w:sz w:val="24"/>
          <w:szCs w:val="24"/>
        </w:rPr>
      </w:pPr>
    </w:p>
    <w:p w14:paraId="7D238D10" w14:textId="77777777" w:rsidR="004D7644" w:rsidRPr="00E53685" w:rsidRDefault="004D7644" w:rsidP="004D7644">
      <w:pPr>
        <w:pStyle w:val="ListParagraph"/>
        <w:ind w:left="0" w:firstLine="720"/>
        <w:jc w:val="both"/>
        <w:rPr>
          <w:b/>
          <w:sz w:val="24"/>
          <w:szCs w:val="24"/>
        </w:rPr>
      </w:pPr>
      <w:r w:rsidRPr="00E53685">
        <w:rPr>
          <w:b/>
          <w:sz w:val="24"/>
          <w:szCs w:val="24"/>
        </w:rPr>
        <w:t>IT IS THEREFORE ORDERED BY THE INDIANA UTILITY REGULATORY COMMISSION that:</w:t>
      </w:r>
    </w:p>
    <w:p w14:paraId="57E7AADA" w14:textId="6C2F6E53" w:rsidR="004D7644" w:rsidRPr="00E53685" w:rsidRDefault="004D7644" w:rsidP="00557C23">
      <w:pPr>
        <w:pStyle w:val="ListParagraph"/>
        <w:tabs>
          <w:tab w:val="left" w:pos="1665"/>
        </w:tabs>
        <w:ind w:left="0" w:firstLine="720"/>
        <w:jc w:val="both"/>
        <w:rPr>
          <w:b/>
          <w:sz w:val="24"/>
          <w:szCs w:val="24"/>
        </w:rPr>
      </w:pPr>
    </w:p>
    <w:p w14:paraId="6D9259C4" w14:textId="3B33E325" w:rsidR="004D7644" w:rsidRDefault="004D7644" w:rsidP="004D7644">
      <w:pPr>
        <w:pStyle w:val="ListParagraph"/>
        <w:numPr>
          <w:ilvl w:val="0"/>
          <w:numId w:val="2"/>
        </w:numPr>
        <w:ind w:left="0" w:firstLine="720"/>
        <w:jc w:val="both"/>
        <w:rPr>
          <w:sz w:val="24"/>
          <w:szCs w:val="24"/>
        </w:rPr>
      </w:pPr>
      <w:r w:rsidRPr="00E53685">
        <w:rPr>
          <w:sz w:val="24"/>
          <w:szCs w:val="24"/>
        </w:rPr>
        <w:t>The</w:t>
      </w:r>
      <w:r>
        <w:rPr>
          <w:sz w:val="24"/>
          <w:szCs w:val="24"/>
        </w:rPr>
        <w:t xml:space="preserve"> decision of the CAD </w:t>
      </w:r>
      <w:r w:rsidR="00701210">
        <w:rPr>
          <w:sz w:val="24"/>
          <w:szCs w:val="24"/>
        </w:rPr>
        <w:t xml:space="preserve">set forth in the Determination Letter </w:t>
      </w:r>
      <w:r>
        <w:rPr>
          <w:sz w:val="24"/>
          <w:szCs w:val="24"/>
        </w:rPr>
        <w:t xml:space="preserve">that </w:t>
      </w:r>
      <w:r w:rsidR="00557C23" w:rsidRPr="00E53685">
        <w:rPr>
          <w:sz w:val="24"/>
          <w:szCs w:val="24"/>
        </w:rPr>
        <w:t xml:space="preserve">Citizens </w:t>
      </w:r>
      <w:r w:rsidR="00557C23">
        <w:rPr>
          <w:sz w:val="24"/>
          <w:szCs w:val="24"/>
        </w:rPr>
        <w:t xml:space="preserve">Wastewater of </w:t>
      </w:r>
      <w:r w:rsidR="00557C23" w:rsidRPr="00E53685">
        <w:rPr>
          <w:sz w:val="24"/>
          <w:szCs w:val="24"/>
        </w:rPr>
        <w:t>Westfield</w:t>
      </w:r>
      <w:r>
        <w:rPr>
          <w:rFonts w:eastAsiaTheme="minorHAnsi"/>
          <w:sz w:val="24"/>
          <w:szCs w:val="24"/>
        </w:rPr>
        <w:t xml:space="preserve"> </w:t>
      </w:r>
      <w:r w:rsidRPr="00743755">
        <w:rPr>
          <w:rFonts w:eastAsiaTheme="minorHAnsi"/>
          <w:sz w:val="24"/>
          <w:szCs w:val="24"/>
        </w:rPr>
        <w:t>is in</w:t>
      </w:r>
      <w:r>
        <w:rPr>
          <w:rFonts w:eastAsiaTheme="minorHAnsi"/>
          <w:sz w:val="24"/>
          <w:szCs w:val="24"/>
        </w:rPr>
        <w:t xml:space="preserve"> compliance with the Commission’</w:t>
      </w:r>
      <w:r w:rsidRPr="00743755">
        <w:rPr>
          <w:rFonts w:eastAsiaTheme="minorHAnsi"/>
          <w:sz w:val="24"/>
          <w:szCs w:val="24"/>
        </w:rPr>
        <w:t xml:space="preserve">s rules with regards to </w:t>
      </w:r>
      <w:r>
        <w:rPr>
          <w:rFonts w:eastAsiaTheme="minorHAnsi"/>
          <w:sz w:val="24"/>
          <w:szCs w:val="24"/>
        </w:rPr>
        <w:t>Mr. Byrum’s</w:t>
      </w:r>
      <w:r w:rsidRPr="00743755">
        <w:rPr>
          <w:rFonts w:eastAsiaTheme="minorHAnsi"/>
          <w:sz w:val="24"/>
          <w:szCs w:val="24"/>
        </w:rPr>
        <w:t xml:space="preserve"> request</w:t>
      </w:r>
      <w:r w:rsidRPr="00E53685">
        <w:rPr>
          <w:sz w:val="24"/>
          <w:szCs w:val="24"/>
        </w:rPr>
        <w:t xml:space="preserve"> </w:t>
      </w:r>
      <w:r>
        <w:rPr>
          <w:sz w:val="24"/>
          <w:szCs w:val="24"/>
        </w:rPr>
        <w:t>is confirmed.</w:t>
      </w:r>
    </w:p>
    <w:p w14:paraId="228A959D" w14:textId="77777777" w:rsidR="004D7644" w:rsidRPr="00A741C2" w:rsidRDefault="004D7644" w:rsidP="004D7644">
      <w:pPr>
        <w:jc w:val="both"/>
        <w:rPr>
          <w:sz w:val="24"/>
          <w:szCs w:val="24"/>
        </w:rPr>
      </w:pPr>
    </w:p>
    <w:p w14:paraId="399A609B" w14:textId="77777777" w:rsidR="004D7644" w:rsidRPr="00A741C2" w:rsidRDefault="004D7644" w:rsidP="004D7644">
      <w:pPr>
        <w:pStyle w:val="ListParagraph"/>
        <w:numPr>
          <w:ilvl w:val="0"/>
          <w:numId w:val="2"/>
        </w:numPr>
        <w:ind w:left="0" w:firstLine="720"/>
        <w:jc w:val="both"/>
        <w:rPr>
          <w:sz w:val="24"/>
          <w:szCs w:val="24"/>
        </w:rPr>
      </w:pPr>
      <w:r w:rsidRPr="00A741C2">
        <w:rPr>
          <w:sz w:val="24"/>
          <w:szCs w:val="24"/>
        </w:rPr>
        <w:t>The request for relief sought by Mr. Byrum is hereby denied.</w:t>
      </w:r>
    </w:p>
    <w:p w14:paraId="7278F977" w14:textId="77777777" w:rsidR="004D7644" w:rsidRPr="00E53685" w:rsidRDefault="004D7644" w:rsidP="004D7644">
      <w:pPr>
        <w:jc w:val="both"/>
        <w:rPr>
          <w:sz w:val="24"/>
          <w:szCs w:val="24"/>
        </w:rPr>
      </w:pPr>
    </w:p>
    <w:p w14:paraId="26073E4C" w14:textId="77777777" w:rsidR="004D7644" w:rsidRPr="00A76B29" w:rsidRDefault="004D7644" w:rsidP="004D7644">
      <w:pPr>
        <w:pStyle w:val="ListParagraph"/>
        <w:numPr>
          <w:ilvl w:val="0"/>
          <w:numId w:val="2"/>
        </w:numPr>
        <w:ind w:left="1440" w:hanging="720"/>
        <w:rPr>
          <w:sz w:val="24"/>
          <w:szCs w:val="24"/>
        </w:rPr>
      </w:pPr>
      <w:r w:rsidRPr="00E53685">
        <w:rPr>
          <w:sz w:val="24"/>
          <w:szCs w:val="24"/>
        </w:rPr>
        <w:t xml:space="preserve">This </w:t>
      </w:r>
      <w:r>
        <w:rPr>
          <w:sz w:val="24"/>
          <w:szCs w:val="24"/>
        </w:rPr>
        <w:t>O</w:t>
      </w:r>
      <w:r w:rsidRPr="00E53685">
        <w:rPr>
          <w:sz w:val="24"/>
          <w:szCs w:val="24"/>
        </w:rPr>
        <w:t>rder shall be effective on and after the date of its approval</w:t>
      </w:r>
      <w:r w:rsidRPr="00A76B29">
        <w:rPr>
          <w:sz w:val="24"/>
          <w:szCs w:val="24"/>
        </w:rPr>
        <w:t>.</w:t>
      </w:r>
    </w:p>
    <w:p w14:paraId="7EEDAB05" w14:textId="77777777" w:rsidR="004D7644" w:rsidRPr="00632BC2" w:rsidRDefault="004D7644" w:rsidP="004D7644">
      <w:pPr>
        <w:spacing w:line="276" w:lineRule="auto"/>
        <w:rPr>
          <w:sz w:val="24"/>
          <w:szCs w:val="24"/>
        </w:rPr>
      </w:pPr>
    </w:p>
    <w:p w14:paraId="7EC6CE9B" w14:textId="77777777" w:rsidR="004D7644" w:rsidRPr="00632BC2" w:rsidRDefault="004D7644" w:rsidP="004D7644">
      <w:pPr>
        <w:spacing w:line="276" w:lineRule="auto"/>
        <w:rPr>
          <w:b/>
          <w:sz w:val="24"/>
          <w:szCs w:val="24"/>
          <w:u w:val="single"/>
        </w:rPr>
      </w:pPr>
      <w:r>
        <w:rPr>
          <w:b/>
          <w:sz w:val="24"/>
          <w:szCs w:val="24"/>
          <w:u w:val="single"/>
        </w:rPr>
        <w:t xml:space="preserve">ATTERHOLT, FREEMAN, HUSTON, WEBER AND ZIEGNER </w:t>
      </w:r>
      <w:r w:rsidRPr="00632BC2">
        <w:rPr>
          <w:b/>
          <w:sz w:val="24"/>
          <w:szCs w:val="24"/>
          <w:u w:val="single"/>
        </w:rPr>
        <w:t>CONCUR:</w:t>
      </w:r>
    </w:p>
    <w:p w14:paraId="2BF110D0" w14:textId="77777777" w:rsidR="004D7644" w:rsidRDefault="004D7644" w:rsidP="004D7644">
      <w:pPr>
        <w:spacing w:line="276" w:lineRule="auto"/>
        <w:rPr>
          <w:b/>
          <w:sz w:val="24"/>
          <w:szCs w:val="24"/>
        </w:rPr>
      </w:pPr>
    </w:p>
    <w:p w14:paraId="5A1EC2D1" w14:textId="77777777" w:rsidR="004D7644" w:rsidRPr="00632BC2" w:rsidRDefault="004D7644" w:rsidP="004D7644">
      <w:pPr>
        <w:spacing w:line="276" w:lineRule="auto"/>
        <w:rPr>
          <w:b/>
          <w:sz w:val="24"/>
          <w:szCs w:val="24"/>
        </w:rPr>
      </w:pPr>
      <w:r w:rsidRPr="00632BC2">
        <w:rPr>
          <w:b/>
          <w:sz w:val="24"/>
          <w:szCs w:val="24"/>
        </w:rPr>
        <w:t>APPROVED:</w:t>
      </w:r>
    </w:p>
    <w:p w14:paraId="6924C229" w14:textId="77777777" w:rsidR="004D7644" w:rsidRPr="00632BC2" w:rsidRDefault="004D7644" w:rsidP="004D7644">
      <w:pPr>
        <w:spacing w:line="276" w:lineRule="auto"/>
        <w:rPr>
          <w:b/>
          <w:sz w:val="24"/>
          <w:szCs w:val="24"/>
        </w:rPr>
      </w:pPr>
    </w:p>
    <w:p w14:paraId="423990DC" w14:textId="77777777" w:rsidR="004D7644" w:rsidRDefault="004D7644" w:rsidP="004D7644">
      <w:pPr>
        <w:spacing w:line="276" w:lineRule="auto"/>
        <w:rPr>
          <w:b/>
          <w:sz w:val="24"/>
          <w:szCs w:val="24"/>
        </w:rPr>
      </w:pPr>
      <w:r w:rsidRPr="00632BC2">
        <w:rPr>
          <w:b/>
          <w:sz w:val="24"/>
          <w:szCs w:val="24"/>
        </w:rPr>
        <w:t>I hereby certify that the above</w:t>
      </w:r>
      <w:r>
        <w:rPr>
          <w:b/>
          <w:sz w:val="24"/>
          <w:szCs w:val="24"/>
        </w:rPr>
        <w:t xml:space="preserve"> is a true</w:t>
      </w:r>
    </w:p>
    <w:p w14:paraId="35772C54" w14:textId="77777777" w:rsidR="004D7644" w:rsidRPr="00632BC2" w:rsidRDefault="004D7644" w:rsidP="004D7644">
      <w:pPr>
        <w:spacing w:line="276" w:lineRule="auto"/>
        <w:rPr>
          <w:b/>
          <w:sz w:val="24"/>
          <w:szCs w:val="24"/>
        </w:rPr>
      </w:pPr>
      <w:r>
        <w:rPr>
          <w:b/>
          <w:sz w:val="24"/>
          <w:szCs w:val="24"/>
        </w:rPr>
        <w:t>a</w:t>
      </w:r>
      <w:r w:rsidRPr="00632BC2">
        <w:rPr>
          <w:b/>
          <w:sz w:val="24"/>
          <w:szCs w:val="24"/>
        </w:rPr>
        <w:t>nd</w:t>
      </w:r>
      <w:r>
        <w:rPr>
          <w:b/>
          <w:sz w:val="24"/>
          <w:szCs w:val="24"/>
        </w:rPr>
        <w:t xml:space="preserve"> </w:t>
      </w:r>
      <w:r w:rsidRPr="00632BC2">
        <w:rPr>
          <w:b/>
          <w:sz w:val="24"/>
          <w:szCs w:val="24"/>
        </w:rPr>
        <w:t>correct copy of the Order as approved.</w:t>
      </w:r>
    </w:p>
    <w:p w14:paraId="37EC5547" w14:textId="77777777" w:rsidR="004D7644" w:rsidRPr="00632BC2" w:rsidRDefault="004D7644" w:rsidP="004D7644">
      <w:pPr>
        <w:spacing w:line="276" w:lineRule="auto"/>
        <w:rPr>
          <w:b/>
          <w:sz w:val="24"/>
          <w:szCs w:val="24"/>
        </w:rPr>
      </w:pPr>
    </w:p>
    <w:p w14:paraId="00905891" w14:textId="77777777" w:rsidR="004D7644" w:rsidRPr="00632BC2" w:rsidRDefault="004D7644" w:rsidP="004D7644">
      <w:pPr>
        <w:spacing w:line="276" w:lineRule="auto"/>
        <w:rPr>
          <w:b/>
          <w:sz w:val="24"/>
          <w:szCs w:val="24"/>
        </w:rPr>
      </w:pPr>
    </w:p>
    <w:p w14:paraId="3CA26900" w14:textId="77777777" w:rsidR="004D7644" w:rsidRPr="00632BC2" w:rsidRDefault="004D7644" w:rsidP="004D7644">
      <w:pPr>
        <w:spacing w:line="276" w:lineRule="auto"/>
        <w:rPr>
          <w:b/>
          <w:sz w:val="24"/>
          <w:szCs w:val="24"/>
        </w:rPr>
      </w:pPr>
    </w:p>
    <w:p w14:paraId="3DA2F2ED" w14:textId="77777777" w:rsidR="004D7644" w:rsidRPr="00632BC2" w:rsidRDefault="004D7644" w:rsidP="004D7644">
      <w:pPr>
        <w:spacing w:line="276" w:lineRule="auto"/>
        <w:rPr>
          <w:b/>
          <w:sz w:val="24"/>
          <w:szCs w:val="24"/>
        </w:rPr>
      </w:pPr>
      <w:r w:rsidRPr="00632BC2">
        <w:rPr>
          <w:b/>
          <w:sz w:val="24"/>
          <w:szCs w:val="24"/>
        </w:rPr>
        <w:t>_______________________________</w:t>
      </w:r>
    </w:p>
    <w:p w14:paraId="2F4E4FCE" w14:textId="77777777" w:rsidR="004D7644" w:rsidRPr="00632BC2" w:rsidRDefault="004D7644" w:rsidP="004D7644">
      <w:pPr>
        <w:spacing w:line="276" w:lineRule="auto"/>
        <w:rPr>
          <w:b/>
          <w:sz w:val="24"/>
          <w:szCs w:val="24"/>
        </w:rPr>
      </w:pPr>
      <w:r>
        <w:rPr>
          <w:b/>
          <w:sz w:val="24"/>
          <w:szCs w:val="24"/>
        </w:rPr>
        <w:t>Mary M. Becerra</w:t>
      </w:r>
    </w:p>
    <w:p w14:paraId="4DB980A6" w14:textId="314386F9" w:rsidR="00A659E6" w:rsidRPr="004D7644" w:rsidRDefault="004D7644" w:rsidP="00613AB3">
      <w:pPr>
        <w:spacing w:line="276" w:lineRule="auto"/>
      </w:pPr>
      <w:r w:rsidRPr="00632BC2">
        <w:rPr>
          <w:b/>
          <w:sz w:val="24"/>
          <w:szCs w:val="24"/>
        </w:rPr>
        <w:t xml:space="preserve">Secretary </w:t>
      </w:r>
      <w:r>
        <w:rPr>
          <w:b/>
          <w:sz w:val="24"/>
          <w:szCs w:val="24"/>
        </w:rPr>
        <w:t>of</w:t>
      </w:r>
      <w:r w:rsidRPr="00632BC2">
        <w:rPr>
          <w:b/>
          <w:sz w:val="24"/>
          <w:szCs w:val="24"/>
        </w:rPr>
        <w:t xml:space="preserve"> the Commission</w:t>
      </w:r>
    </w:p>
    <w:sectPr w:rsidR="00A659E6" w:rsidRPr="004D7644" w:rsidSect="00480820">
      <w:footerReference w:type="defaul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A378" w14:textId="77777777" w:rsidR="00B2745B" w:rsidRDefault="00B2745B" w:rsidP="00480820">
      <w:r>
        <w:separator/>
      </w:r>
    </w:p>
  </w:endnote>
  <w:endnote w:type="continuationSeparator" w:id="0">
    <w:p w14:paraId="75711AC9" w14:textId="77777777" w:rsidR="00B2745B" w:rsidRDefault="00B2745B" w:rsidP="00480820">
      <w:r>
        <w:continuationSeparator/>
      </w:r>
    </w:p>
  </w:endnote>
  <w:endnote w:type="continuationNotice" w:id="1">
    <w:p w14:paraId="7BD7AF58" w14:textId="77777777" w:rsidR="00B2745B" w:rsidRDefault="00B2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451944"/>
      <w:docPartObj>
        <w:docPartGallery w:val="Page Numbers (Bottom of Page)"/>
        <w:docPartUnique/>
      </w:docPartObj>
    </w:sdtPr>
    <w:sdtEndPr>
      <w:rPr>
        <w:noProof/>
      </w:rPr>
    </w:sdtEndPr>
    <w:sdtContent>
      <w:p w14:paraId="1722976C" w14:textId="35F24270" w:rsidR="00EE4813" w:rsidRDefault="00EE4813">
        <w:pPr>
          <w:pStyle w:val="Footer"/>
          <w:jc w:val="center"/>
        </w:pPr>
        <w:r>
          <w:fldChar w:fldCharType="begin"/>
        </w:r>
        <w:r>
          <w:instrText xml:space="preserve"> PAGE   \* MERGEFORMAT </w:instrText>
        </w:r>
        <w:r>
          <w:fldChar w:fldCharType="separate"/>
        </w:r>
        <w:r w:rsidR="00840EB5">
          <w:rPr>
            <w:noProof/>
          </w:rPr>
          <w:t>4</w:t>
        </w:r>
        <w:r>
          <w:rPr>
            <w:noProof/>
          </w:rPr>
          <w:fldChar w:fldCharType="end"/>
        </w:r>
      </w:p>
    </w:sdtContent>
  </w:sdt>
  <w:p w14:paraId="7107C0AD" w14:textId="77777777" w:rsidR="00EE4813" w:rsidRDefault="00EE4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D625A" w14:textId="77777777" w:rsidR="00B2745B" w:rsidRDefault="00B2745B" w:rsidP="00480820">
      <w:r>
        <w:separator/>
      </w:r>
    </w:p>
  </w:footnote>
  <w:footnote w:type="continuationSeparator" w:id="0">
    <w:p w14:paraId="498EECE0" w14:textId="77777777" w:rsidR="00B2745B" w:rsidRDefault="00B2745B" w:rsidP="00480820">
      <w:r>
        <w:continuationSeparator/>
      </w:r>
    </w:p>
  </w:footnote>
  <w:footnote w:type="continuationNotice" w:id="1">
    <w:p w14:paraId="3AB41EB8" w14:textId="77777777" w:rsidR="00B2745B" w:rsidRDefault="00B2745B"/>
  </w:footnote>
  <w:footnote w:id="2">
    <w:p w14:paraId="67EB412C" w14:textId="02D6B809" w:rsidR="00EE4813" w:rsidRPr="00611209" w:rsidRDefault="00EE4813" w:rsidP="000C07C0">
      <w:pPr>
        <w:widowControl/>
        <w:autoSpaceDE w:val="0"/>
        <w:autoSpaceDN w:val="0"/>
        <w:adjustRightInd w:val="0"/>
        <w:jc w:val="both"/>
      </w:pPr>
      <w:r>
        <w:rPr>
          <w:rStyle w:val="FootnoteReference"/>
        </w:rPr>
        <w:footnoteRef/>
      </w:r>
      <w:r>
        <w:t xml:space="preserve"> The findings in Complainant’s Proposed Order did not specify which statute Complainant proposed the Commission rely on in finding that a second provider should serve within Westfield.  Presumably, Complainant was referring </w:t>
      </w:r>
      <w:r w:rsidRPr="00611209">
        <w:t xml:space="preserve">to </w:t>
      </w:r>
      <w:r w:rsidRPr="000C07C0">
        <w:rPr>
          <w:rFonts w:eastAsiaTheme="minorHAnsi"/>
        </w:rPr>
        <w:t>Ind. Code § 8-1-2-86 which provides:  "no license, permit, or franchise shall be granted to any person, copartnership, or</w:t>
      </w:r>
      <w:r>
        <w:rPr>
          <w:rFonts w:eastAsiaTheme="minorHAnsi"/>
        </w:rPr>
        <w:t xml:space="preserve"> </w:t>
      </w:r>
      <w:r w:rsidRPr="000C07C0">
        <w:rPr>
          <w:rFonts w:eastAsiaTheme="minorHAnsi"/>
        </w:rPr>
        <w:t>corporation to own, operate, manage, or control any plant or equipment of any public utility in</w:t>
      </w:r>
      <w:r>
        <w:rPr>
          <w:rFonts w:eastAsiaTheme="minorHAnsi"/>
        </w:rPr>
        <w:t xml:space="preserve"> </w:t>
      </w:r>
      <w:r w:rsidRPr="000C07C0">
        <w:rPr>
          <w:rFonts w:eastAsiaTheme="minorHAnsi"/>
        </w:rPr>
        <w:t>any municipality where there is in operation a public utility engaged in similar service under a</w:t>
      </w:r>
      <w:r>
        <w:rPr>
          <w:rFonts w:eastAsiaTheme="minorHAnsi"/>
        </w:rPr>
        <w:t xml:space="preserve"> </w:t>
      </w:r>
      <w:r w:rsidRPr="000C07C0">
        <w:rPr>
          <w:rFonts w:eastAsiaTheme="minorHAnsi"/>
        </w:rPr>
        <w:t>license, franchise, or permit without first securing from the commission a declaration, after a</w:t>
      </w:r>
      <w:r>
        <w:rPr>
          <w:rFonts w:eastAsiaTheme="minorHAnsi"/>
        </w:rPr>
        <w:t xml:space="preserve"> </w:t>
      </w:r>
      <w:r w:rsidRPr="000C07C0">
        <w:rPr>
          <w:rFonts w:eastAsiaTheme="minorHAnsi"/>
        </w:rPr>
        <w:t>public hearing, of all parties interested, that public convenience and necessity require such</w:t>
      </w:r>
      <w:r>
        <w:rPr>
          <w:rFonts w:eastAsiaTheme="minorHAnsi"/>
        </w:rPr>
        <w:t xml:space="preserve"> </w:t>
      </w:r>
      <w:r w:rsidRPr="000C07C0">
        <w:rPr>
          <w:rFonts w:eastAsiaTheme="minorHAnsi"/>
        </w:rPr>
        <w:t xml:space="preserve">second public utility. . . ." Ind. Code § 8-1-2-86 does not apply to </w:t>
      </w:r>
      <w:r>
        <w:rPr>
          <w:rFonts w:eastAsiaTheme="minorHAnsi"/>
        </w:rPr>
        <w:t xml:space="preserve">regional waste </w:t>
      </w:r>
      <w:r w:rsidRPr="000C07C0">
        <w:rPr>
          <w:rFonts w:eastAsiaTheme="minorHAnsi"/>
        </w:rPr>
        <w:t>districts, which are not a</w:t>
      </w:r>
      <w:r>
        <w:rPr>
          <w:rFonts w:eastAsiaTheme="minorHAnsi"/>
        </w:rPr>
        <w:t xml:space="preserve"> </w:t>
      </w:r>
      <w:r w:rsidRPr="000C07C0">
        <w:rPr>
          <w:rFonts w:eastAsiaTheme="minorHAnsi"/>
        </w:rPr>
        <w:t>"person, copartnership, or corporation," and</w:t>
      </w:r>
      <w:r>
        <w:rPr>
          <w:rFonts w:eastAsiaTheme="minorHAnsi"/>
        </w:rPr>
        <w:t xml:space="preserve"> moreover, it does not apply </w:t>
      </w:r>
      <w:r w:rsidRPr="000C07C0">
        <w:rPr>
          <w:rFonts w:eastAsiaTheme="minorHAnsi"/>
        </w:rPr>
        <w:t>because they</w:t>
      </w:r>
      <w:r>
        <w:rPr>
          <w:rFonts w:eastAsiaTheme="minorHAnsi"/>
        </w:rPr>
        <w:t xml:space="preserve"> </w:t>
      </w:r>
      <w:r w:rsidRPr="000C07C0">
        <w:rPr>
          <w:rFonts w:eastAsiaTheme="minorHAnsi"/>
        </w:rPr>
        <w:t>are not granted a "license, permit, or franchise" — but instead are expanded and established by</w:t>
      </w:r>
      <w:r>
        <w:rPr>
          <w:rFonts w:eastAsiaTheme="minorHAnsi"/>
        </w:rPr>
        <w:t xml:space="preserve"> </w:t>
      </w:r>
      <w:r w:rsidRPr="000C07C0">
        <w:rPr>
          <w:rFonts w:eastAsiaTheme="minorHAnsi"/>
        </w:rPr>
        <w:t>IDEM pursuant to Ind. Code § 13-26.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5201"/>
    <w:multiLevelType w:val="hybridMultilevel"/>
    <w:tmpl w:val="CBF40EF0"/>
    <w:lvl w:ilvl="0" w:tplc="59E62A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37996"/>
    <w:multiLevelType w:val="hybridMultilevel"/>
    <w:tmpl w:val="ABB4C4FC"/>
    <w:lvl w:ilvl="0" w:tplc="3AD423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D63BA6"/>
    <w:multiLevelType w:val="hybridMultilevel"/>
    <w:tmpl w:val="CBF40EF0"/>
    <w:lvl w:ilvl="0" w:tplc="59E62A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39"/>
    <w:rsid w:val="00000245"/>
    <w:rsid w:val="0000064F"/>
    <w:rsid w:val="000036D1"/>
    <w:rsid w:val="00011CC2"/>
    <w:rsid w:val="00024B66"/>
    <w:rsid w:val="00026AA5"/>
    <w:rsid w:val="00031763"/>
    <w:rsid w:val="00042708"/>
    <w:rsid w:val="00054DC2"/>
    <w:rsid w:val="00070F3B"/>
    <w:rsid w:val="00073E0B"/>
    <w:rsid w:val="00075B0F"/>
    <w:rsid w:val="00081203"/>
    <w:rsid w:val="0008407F"/>
    <w:rsid w:val="000955EB"/>
    <w:rsid w:val="000A096F"/>
    <w:rsid w:val="000A1A4C"/>
    <w:rsid w:val="000A6218"/>
    <w:rsid w:val="000B108B"/>
    <w:rsid w:val="000B5FC4"/>
    <w:rsid w:val="000C07C0"/>
    <w:rsid w:val="000C371B"/>
    <w:rsid w:val="000C3E6D"/>
    <w:rsid w:val="000C7A11"/>
    <w:rsid w:val="000D1ADD"/>
    <w:rsid w:val="000D7873"/>
    <w:rsid w:val="000D7978"/>
    <w:rsid w:val="000D7A21"/>
    <w:rsid w:val="000E1549"/>
    <w:rsid w:val="000E4A02"/>
    <w:rsid w:val="000E5243"/>
    <w:rsid w:val="000F2D38"/>
    <w:rsid w:val="00101BBF"/>
    <w:rsid w:val="00107B19"/>
    <w:rsid w:val="0011052C"/>
    <w:rsid w:val="001236B3"/>
    <w:rsid w:val="001248D3"/>
    <w:rsid w:val="00131DA1"/>
    <w:rsid w:val="001361C7"/>
    <w:rsid w:val="00164A5E"/>
    <w:rsid w:val="0016672C"/>
    <w:rsid w:val="001727BF"/>
    <w:rsid w:val="0017353D"/>
    <w:rsid w:val="0017696F"/>
    <w:rsid w:val="001805A0"/>
    <w:rsid w:val="00180EA4"/>
    <w:rsid w:val="00182FD1"/>
    <w:rsid w:val="001907C9"/>
    <w:rsid w:val="001919E8"/>
    <w:rsid w:val="001931C3"/>
    <w:rsid w:val="001A109F"/>
    <w:rsid w:val="001A2F68"/>
    <w:rsid w:val="001A49AB"/>
    <w:rsid w:val="001A5F7E"/>
    <w:rsid w:val="001B3725"/>
    <w:rsid w:val="001B6D31"/>
    <w:rsid w:val="001C097F"/>
    <w:rsid w:val="001C1856"/>
    <w:rsid w:val="001C19C9"/>
    <w:rsid w:val="001C3D59"/>
    <w:rsid w:val="001C453B"/>
    <w:rsid w:val="001C52F8"/>
    <w:rsid w:val="001D1DA8"/>
    <w:rsid w:val="001D1DF8"/>
    <w:rsid w:val="001D56CC"/>
    <w:rsid w:val="001E34F5"/>
    <w:rsid w:val="001E6D7C"/>
    <w:rsid w:val="001F3EB3"/>
    <w:rsid w:val="001F4D98"/>
    <w:rsid w:val="00205C16"/>
    <w:rsid w:val="00215542"/>
    <w:rsid w:val="002232F5"/>
    <w:rsid w:val="0023409B"/>
    <w:rsid w:val="002408AA"/>
    <w:rsid w:val="00241C14"/>
    <w:rsid w:val="002478FD"/>
    <w:rsid w:val="002510BA"/>
    <w:rsid w:val="00255E6F"/>
    <w:rsid w:val="00262F07"/>
    <w:rsid w:val="00281B52"/>
    <w:rsid w:val="0028299D"/>
    <w:rsid w:val="00283C94"/>
    <w:rsid w:val="00296827"/>
    <w:rsid w:val="002A03EB"/>
    <w:rsid w:val="002B316E"/>
    <w:rsid w:val="002E1628"/>
    <w:rsid w:val="002E323E"/>
    <w:rsid w:val="002F377F"/>
    <w:rsid w:val="002F7079"/>
    <w:rsid w:val="0030524D"/>
    <w:rsid w:val="0032253D"/>
    <w:rsid w:val="00323DD4"/>
    <w:rsid w:val="003251CE"/>
    <w:rsid w:val="00340116"/>
    <w:rsid w:val="00352B8D"/>
    <w:rsid w:val="00361C72"/>
    <w:rsid w:val="003965D1"/>
    <w:rsid w:val="003A6367"/>
    <w:rsid w:val="003B31AA"/>
    <w:rsid w:val="003B4B1B"/>
    <w:rsid w:val="003C1073"/>
    <w:rsid w:val="003C5F5E"/>
    <w:rsid w:val="003D2667"/>
    <w:rsid w:val="003D550A"/>
    <w:rsid w:val="003D754D"/>
    <w:rsid w:val="003E4226"/>
    <w:rsid w:val="003E4588"/>
    <w:rsid w:val="003E6709"/>
    <w:rsid w:val="003F2A46"/>
    <w:rsid w:val="003F3271"/>
    <w:rsid w:val="0040321E"/>
    <w:rsid w:val="0040769B"/>
    <w:rsid w:val="00410A78"/>
    <w:rsid w:val="004127C7"/>
    <w:rsid w:val="00414111"/>
    <w:rsid w:val="00414708"/>
    <w:rsid w:val="00414D2E"/>
    <w:rsid w:val="004153D6"/>
    <w:rsid w:val="004222A7"/>
    <w:rsid w:val="00424025"/>
    <w:rsid w:val="004246FB"/>
    <w:rsid w:val="004266C8"/>
    <w:rsid w:val="004319EE"/>
    <w:rsid w:val="00432606"/>
    <w:rsid w:val="0043370D"/>
    <w:rsid w:val="00435FCF"/>
    <w:rsid w:val="00451965"/>
    <w:rsid w:val="00451D02"/>
    <w:rsid w:val="0045232F"/>
    <w:rsid w:val="00457576"/>
    <w:rsid w:val="004644F9"/>
    <w:rsid w:val="00464EEA"/>
    <w:rsid w:val="00477055"/>
    <w:rsid w:val="00480820"/>
    <w:rsid w:val="004966F4"/>
    <w:rsid w:val="004A2A4E"/>
    <w:rsid w:val="004B0523"/>
    <w:rsid w:val="004B69EA"/>
    <w:rsid w:val="004B6E0F"/>
    <w:rsid w:val="004D3364"/>
    <w:rsid w:val="004D7644"/>
    <w:rsid w:val="004E0BE1"/>
    <w:rsid w:val="004F6A39"/>
    <w:rsid w:val="00503407"/>
    <w:rsid w:val="0051230B"/>
    <w:rsid w:val="00517525"/>
    <w:rsid w:val="005220F1"/>
    <w:rsid w:val="005261B7"/>
    <w:rsid w:val="005314A3"/>
    <w:rsid w:val="0053427B"/>
    <w:rsid w:val="00540D10"/>
    <w:rsid w:val="00546187"/>
    <w:rsid w:val="005508B5"/>
    <w:rsid w:val="00551395"/>
    <w:rsid w:val="005532DF"/>
    <w:rsid w:val="00554ADD"/>
    <w:rsid w:val="00557C23"/>
    <w:rsid w:val="00561834"/>
    <w:rsid w:val="00571EF7"/>
    <w:rsid w:val="00576460"/>
    <w:rsid w:val="00584780"/>
    <w:rsid w:val="00586D16"/>
    <w:rsid w:val="00591F57"/>
    <w:rsid w:val="005A41F5"/>
    <w:rsid w:val="005A49CC"/>
    <w:rsid w:val="005A4FE0"/>
    <w:rsid w:val="005A5352"/>
    <w:rsid w:val="005B19F1"/>
    <w:rsid w:val="005B32A5"/>
    <w:rsid w:val="005C3D67"/>
    <w:rsid w:val="005C5788"/>
    <w:rsid w:val="005C6B7B"/>
    <w:rsid w:val="005C71BB"/>
    <w:rsid w:val="005C738B"/>
    <w:rsid w:val="005D14FC"/>
    <w:rsid w:val="005D3AAF"/>
    <w:rsid w:val="005E114A"/>
    <w:rsid w:val="005E26F1"/>
    <w:rsid w:val="005F2ACC"/>
    <w:rsid w:val="005F2D2D"/>
    <w:rsid w:val="005F3760"/>
    <w:rsid w:val="005F7F5B"/>
    <w:rsid w:val="00602C21"/>
    <w:rsid w:val="00605800"/>
    <w:rsid w:val="00611209"/>
    <w:rsid w:val="006139CE"/>
    <w:rsid w:val="00613AB3"/>
    <w:rsid w:val="0062113A"/>
    <w:rsid w:val="006222AC"/>
    <w:rsid w:val="0062646E"/>
    <w:rsid w:val="00630977"/>
    <w:rsid w:val="0063306F"/>
    <w:rsid w:val="0064019F"/>
    <w:rsid w:val="00640620"/>
    <w:rsid w:val="00641F99"/>
    <w:rsid w:val="006478D6"/>
    <w:rsid w:val="00652462"/>
    <w:rsid w:val="006564B6"/>
    <w:rsid w:val="00662824"/>
    <w:rsid w:val="00663AE0"/>
    <w:rsid w:val="006649D0"/>
    <w:rsid w:val="00672FB0"/>
    <w:rsid w:val="00673242"/>
    <w:rsid w:val="00673B8B"/>
    <w:rsid w:val="00677896"/>
    <w:rsid w:val="006933A9"/>
    <w:rsid w:val="00693515"/>
    <w:rsid w:val="006A77C0"/>
    <w:rsid w:val="006B426C"/>
    <w:rsid w:val="006B4D70"/>
    <w:rsid w:val="006C1324"/>
    <w:rsid w:val="006C23EA"/>
    <w:rsid w:val="006D7370"/>
    <w:rsid w:val="006E5148"/>
    <w:rsid w:val="006E7C9F"/>
    <w:rsid w:val="006F159E"/>
    <w:rsid w:val="006F5152"/>
    <w:rsid w:val="006F6125"/>
    <w:rsid w:val="00701210"/>
    <w:rsid w:val="00702CD3"/>
    <w:rsid w:val="00703865"/>
    <w:rsid w:val="0070504D"/>
    <w:rsid w:val="007051DD"/>
    <w:rsid w:val="00726CE1"/>
    <w:rsid w:val="00737A66"/>
    <w:rsid w:val="00746A47"/>
    <w:rsid w:val="00746DBA"/>
    <w:rsid w:val="00750A99"/>
    <w:rsid w:val="00755CAA"/>
    <w:rsid w:val="00764403"/>
    <w:rsid w:val="00771701"/>
    <w:rsid w:val="00771D1D"/>
    <w:rsid w:val="00773515"/>
    <w:rsid w:val="00780DC9"/>
    <w:rsid w:val="00783930"/>
    <w:rsid w:val="00790057"/>
    <w:rsid w:val="00794D35"/>
    <w:rsid w:val="007A3419"/>
    <w:rsid w:val="007B1B3C"/>
    <w:rsid w:val="007C2411"/>
    <w:rsid w:val="007C45A6"/>
    <w:rsid w:val="007C755E"/>
    <w:rsid w:val="007C7FDF"/>
    <w:rsid w:val="007D3839"/>
    <w:rsid w:val="007D60B4"/>
    <w:rsid w:val="007F0EE2"/>
    <w:rsid w:val="007F2DD2"/>
    <w:rsid w:val="007F459E"/>
    <w:rsid w:val="007F5F63"/>
    <w:rsid w:val="00804434"/>
    <w:rsid w:val="008059C9"/>
    <w:rsid w:val="00807776"/>
    <w:rsid w:val="00813616"/>
    <w:rsid w:val="0081435D"/>
    <w:rsid w:val="0082409F"/>
    <w:rsid w:val="008348CB"/>
    <w:rsid w:val="00837257"/>
    <w:rsid w:val="00840451"/>
    <w:rsid w:val="00840EB5"/>
    <w:rsid w:val="00865BAE"/>
    <w:rsid w:val="00872261"/>
    <w:rsid w:val="00887A53"/>
    <w:rsid w:val="00890112"/>
    <w:rsid w:val="00890A54"/>
    <w:rsid w:val="008930BF"/>
    <w:rsid w:val="008A0390"/>
    <w:rsid w:val="008A3B85"/>
    <w:rsid w:val="008A7FF6"/>
    <w:rsid w:val="008B5A93"/>
    <w:rsid w:val="008C2431"/>
    <w:rsid w:val="008D1330"/>
    <w:rsid w:val="008D442E"/>
    <w:rsid w:val="008D4F59"/>
    <w:rsid w:val="008E2933"/>
    <w:rsid w:val="008E4172"/>
    <w:rsid w:val="008E621E"/>
    <w:rsid w:val="008F67BA"/>
    <w:rsid w:val="00901BF3"/>
    <w:rsid w:val="009032E5"/>
    <w:rsid w:val="00910769"/>
    <w:rsid w:val="00915807"/>
    <w:rsid w:val="00917174"/>
    <w:rsid w:val="00923051"/>
    <w:rsid w:val="00925C3C"/>
    <w:rsid w:val="0094261F"/>
    <w:rsid w:val="00943670"/>
    <w:rsid w:val="00956A2C"/>
    <w:rsid w:val="00957B89"/>
    <w:rsid w:val="009629AD"/>
    <w:rsid w:val="00971D29"/>
    <w:rsid w:val="00976061"/>
    <w:rsid w:val="0098114A"/>
    <w:rsid w:val="00984771"/>
    <w:rsid w:val="009A1D74"/>
    <w:rsid w:val="009A791C"/>
    <w:rsid w:val="009B2934"/>
    <w:rsid w:val="009B5060"/>
    <w:rsid w:val="009D16FE"/>
    <w:rsid w:val="009D516D"/>
    <w:rsid w:val="009D6ECB"/>
    <w:rsid w:val="009E2435"/>
    <w:rsid w:val="009E2945"/>
    <w:rsid w:val="009E51EA"/>
    <w:rsid w:val="009F5540"/>
    <w:rsid w:val="009F6C02"/>
    <w:rsid w:val="009F7176"/>
    <w:rsid w:val="009F7BD3"/>
    <w:rsid w:val="00A02C3C"/>
    <w:rsid w:val="00A03685"/>
    <w:rsid w:val="00A05AC0"/>
    <w:rsid w:val="00A07FD8"/>
    <w:rsid w:val="00A11BD6"/>
    <w:rsid w:val="00A142AC"/>
    <w:rsid w:val="00A20475"/>
    <w:rsid w:val="00A22C2F"/>
    <w:rsid w:val="00A2377B"/>
    <w:rsid w:val="00A246AE"/>
    <w:rsid w:val="00A261D9"/>
    <w:rsid w:val="00A372CD"/>
    <w:rsid w:val="00A41868"/>
    <w:rsid w:val="00A44742"/>
    <w:rsid w:val="00A44AA4"/>
    <w:rsid w:val="00A461BC"/>
    <w:rsid w:val="00A54063"/>
    <w:rsid w:val="00A56F84"/>
    <w:rsid w:val="00A62636"/>
    <w:rsid w:val="00A65988"/>
    <w:rsid w:val="00A659E6"/>
    <w:rsid w:val="00A76B29"/>
    <w:rsid w:val="00A867A1"/>
    <w:rsid w:val="00A87632"/>
    <w:rsid w:val="00A97116"/>
    <w:rsid w:val="00A97BB0"/>
    <w:rsid w:val="00AA0117"/>
    <w:rsid w:val="00AA4ED8"/>
    <w:rsid w:val="00AB1024"/>
    <w:rsid w:val="00AC0DE9"/>
    <w:rsid w:val="00AC5E40"/>
    <w:rsid w:val="00AD5888"/>
    <w:rsid w:val="00AE40E7"/>
    <w:rsid w:val="00AE5F75"/>
    <w:rsid w:val="00AE72C8"/>
    <w:rsid w:val="00AF7D86"/>
    <w:rsid w:val="00B1015B"/>
    <w:rsid w:val="00B15646"/>
    <w:rsid w:val="00B254F2"/>
    <w:rsid w:val="00B255BF"/>
    <w:rsid w:val="00B26DCE"/>
    <w:rsid w:val="00B26F9B"/>
    <w:rsid w:val="00B2745B"/>
    <w:rsid w:val="00B31096"/>
    <w:rsid w:val="00B343C3"/>
    <w:rsid w:val="00B40D78"/>
    <w:rsid w:val="00B44977"/>
    <w:rsid w:val="00B5042A"/>
    <w:rsid w:val="00B52C4C"/>
    <w:rsid w:val="00B63336"/>
    <w:rsid w:val="00B653A8"/>
    <w:rsid w:val="00B65F6C"/>
    <w:rsid w:val="00B719A4"/>
    <w:rsid w:val="00B7534D"/>
    <w:rsid w:val="00B77E8E"/>
    <w:rsid w:val="00B902AE"/>
    <w:rsid w:val="00BA3B77"/>
    <w:rsid w:val="00BA45FD"/>
    <w:rsid w:val="00BA46FD"/>
    <w:rsid w:val="00BB3AF4"/>
    <w:rsid w:val="00BB5201"/>
    <w:rsid w:val="00BB7BB3"/>
    <w:rsid w:val="00BC37A5"/>
    <w:rsid w:val="00BD5323"/>
    <w:rsid w:val="00BD5A68"/>
    <w:rsid w:val="00BD5F3A"/>
    <w:rsid w:val="00BE08E9"/>
    <w:rsid w:val="00BE163F"/>
    <w:rsid w:val="00BE26E5"/>
    <w:rsid w:val="00BF2802"/>
    <w:rsid w:val="00BF3334"/>
    <w:rsid w:val="00BF5121"/>
    <w:rsid w:val="00C01E83"/>
    <w:rsid w:val="00C07BF5"/>
    <w:rsid w:val="00C07FCB"/>
    <w:rsid w:val="00C1048D"/>
    <w:rsid w:val="00C11EA1"/>
    <w:rsid w:val="00C12F10"/>
    <w:rsid w:val="00C1472D"/>
    <w:rsid w:val="00C1784E"/>
    <w:rsid w:val="00C25D36"/>
    <w:rsid w:val="00C27563"/>
    <w:rsid w:val="00C30C93"/>
    <w:rsid w:val="00C31EDB"/>
    <w:rsid w:val="00C36665"/>
    <w:rsid w:val="00C638E2"/>
    <w:rsid w:val="00C655CA"/>
    <w:rsid w:val="00C67A30"/>
    <w:rsid w:val="00C67BB9"/>
    <w:rsid w:val="00C73E8C"/>
    <w:rsid w:val="00C85D51"/>
    <w:rsid w:val="00C92CE7"/>
    <w:rsid w:val="00CA0907"/>
    <w:rsid w:val="00CA3F3A"/>
    <w:rsid w:val="00CA6982"/>
    <w:rsid w:val="00CB0F30"/>
    <w:rsid w:val="00CB2B73"/>
    <w:rsid w:val="00CB7708"/>
    <w:rsid w:val="00CD47F3"/>
    <w:rsid w:val="00CD5136"/>
    <w:rsid w:val="00CD78BE"/>
    <w:rsid w:val="00CE2075"/>
    <w:rsid w:val="00CE3271"/>
    <w:rsid w:val="00CF054F"/>
    <w:rsid w:val="00CF3E0D"/>
    <w:rsid w:val="00CF6A0E"/>
    <w:rsid w:val="00D01E23"/>
    <w:rsid w:val="00D11CA9"/>
    <w:rsid w:val="00D17789"/>
    <w:rsid w:val="00D2353A"/>
    <w:rsid w:val="00D25049"/>
    <w:rsid w:val="00D27818"/>
    <w:rsid w:val="00D318D0"/>
    <w:rsid w:val="00D35C1B"/>
    <w:rsid w:val="00D43C9F"/>
    <w:rsid w:val="00D46612"/>
    <w:rsid w:val="00D52734"/>
    <w:rsid w:val="00D57170"/>
    <w:rsid w:val="00D575FA"/>
    <w:rsid w:val="00D676C0"/>
    <w:rsid w:val="00D70321"/>
    <w:rsid w:val="00D75877"/>
    <w:rsid w:val="00D81F36"/>
    <w:rsid w:val="00D83618"/>
    <w:rsid w:val="00D905D2"/>
    <w:rsid w:val="00D910A8"/>
    <w:rsid w:val="00D93B1D"/>
    <w:rsid w:val="00DA04C4"/>
    <w:rsid w:val="00DA2897"/>
    <w:rsid w:val="00DA38E0"/>
    <w:rsid w:val="00DB353B"/>
    <w:rsid w:val="00DB6CE1"/>
    <w:rsid w:val="00DB7BB9"/>
    <w:rsid w:val="00DC3935"/>
    <w:rsid w:val="00DC5642"/>
    <w:rsid w:val="00DD4A33"/>
    <w:rsid w:val="00DE2C5B"/>
    <w:rsid w:val="00DF04D6"/>
    <w:rsid w:val="00DF615C"/>
    <w:rsid w:val="00E0169A"/>
    <w:rsid w:val="00E02D05"/>
    <w:rsid w:val="00E031D7"/>
    <w:rsid w:val="00E06303"/>
    <w:rsid w:val="00E1011C"/>
    <w:rsid w:val="00E1139A"/>
    <w:rsid w:val="00E20647"/>
    <w:rsid w:val="00E227BA"/>
    <w:rsid w:val="00E37FE4"/>
    <w:rsid w:val="00E40E5C"/>
    <w:rsid w:val="00E45402"/>
    <w:rsid w:val="00E4659F"/>
    <w:rsid w:val="00E465EA"/>
    <w:rsid w:val="00E53001"/>
    <w:rsid w:val="00E54C35"/>
    <w:rsid w:val="00E565B1"/>
    <w:rsid w:val="00E56AB7"/>
    <w:rsid w:val="00E62940"/>
    <w:rsid w:val="00E66B69"/>
    <w:rsid w:val="00E67698"/>
    <w:rsid w:val="00E811CD"/>
    <w:rsid w:val="00E905CB"/>
    <w:rsid w:val="00E9184A"/>
    <w:rsid w:val="00E930FB"/>
    <w:rsid w:val="00E95EC2"/>
    <w:rsid w:val="00EA5D3D"/>
    <w:rsid w:val="00EB0ACD"/>
    <w:rsid w:val="00EC0871"/>
    <w:rsid w:val="00EC1932"/>
    <w:rsid w:val="00ED1EFB"/>
    <w:rsid w:val="00EE2DAB"/>
    <w:rsid w:val="00EE4813"/>
    <w:rsid w:val="00EE5D1E"/>
    <w:rsid w:val="00EF17C2"/>
    <w:rsid w:val="00EF3179"/>
    <w:rsid w:val="00EF4BB7"/>
    <w:rsid w:val="00F070EE"/>
    <w:rsid w:val="00F147AF"/>
    <w:rsid w:val="00F17E53"/>
    <w:rsid w:val="00F22841"/>
    <w:rsid w:val="00F2606C"/>
    <w:rsid w:val="00F30F2F"/>
    <w:rsid w:val="00F344AD"/>
    <w:rsid w:val="00F353BB"/>
    <w:rsid w:val="00F36813"/>
    <w:rsid w:val="00F36C02"/>
    <w:rsid w:val="00F41AA2"/>
    <w:rsid w:val="00F45F6D"/>
    <w:rsid w:val="00F468A4"/>
    <w:rsid w:val="00F46E27"/>
    <w:rsid w:val="00F55FD3"/>
    <w:rsid w:val="00F600C2"/>
    <w:rsid w:val="00F710BE"/>
    <w:rsid w:val="00F71ED2"/>
    <w:rsid w:val="00F81099"/>
    <w:rsid w:val="00F833B1"/>
    <w:rsid w:val="00F87C39"/>
    <w:rsid w:val="00FA5C78"/>
    <w:rsid w:val="00FB1C78"/>
    <w:rsid w:val="00FB22BF"/>
    <w:rsid w:val="00FB4EFA"/>
    <w:rsid w:val="00FB5A44"/>
    <w:rsid w:val="00FB6FB4"/>
    <w:rsid w:val="00FC09C4"/>
    <w:rsid w:val="00FC0BFF"/>
    <w:rsid w:val="00FC46FE"/>
    <w:rsid w:val="00FC4A0A"/>
    <w:rsid w:val="00FD6C93"/>
    <w:rsid w:val="00FE0FC2"/>
    <w:rsid w:val="00FE402C"/>
    <w:rsid w:val="00FF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39"/>
    <w:pPr>
      <w:widowControl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A39"/>
    <w:rPr>
      <w:color w:val="0000FF" w:themeColor="hyperlink"/>
      <w:u w:val="single"/>
    </w:rPr>
  </w:style>
  <w:style w:type="table" w:styleId="TableGrid">
    <w:name w:val="Table Grid"/>
    <w:basedOn w:val="TableNormal"/>
    <w:rsid w:val="00BE16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CC2"/>
    <w:pPr>
      <w:ind w:left="720"/>
      <w:contextualSpacing/>
    </w:pPr>
  </w:style>
  <w:style w:type="character" w:styleId="CommentReference">
    <w:name w:val="annotation reference"/>
    <w:basedOn w:val="DefaultParagraphFont"/>
    <w:uiPriority w:val="99"/>
    <w:semiHidden/>
    <w:unhideWhenUsed/>
    <w:rsid w:val="00414708"/>
    <w:rPr>
      <w:sz w:val="16"/>
      <w:szCs w:val="16"/>
    </w:rPr>
  </w:style>
  <w:style w:type="paragraph" w:styleId="CommentText">
    <w:name w:val="annotation text"/>
    <w:basedOn w:val="Normal"/>
    <w:link w:val="CommentTextChar"/>
    <w:uiPriority w:val="99"/>
    <w:semiHidden/>
    <w:unhideWhenUsed/>
    <w:rsid w:val="00414708"/>
  </w:style>
  <w:style w:type="character" w:customStyle="1" w:styleId="CommentTextChar">
    <w:name w:val="Comment Text Char"/>
    <w:basedOn w:val="DefaultParagraphFont"/>
    <w:link w:val="CommentText"/>
    <w:uiPriority w:val="99"/>
    <w:semiHidden/>
    <w:rsid w:val="004147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4708"/>
    <w:rPr>
      <w:b/>
      <w:bCs/>
    </w:rPr>
  </w:style>
  <w:style w:type="character" w:customStyle="1" w:styleId="CommentSubjectChar">
    <w:name w:val="Comment Subject Char"/>
    <w:basedOn w:val="CommentTextChar"/>
    <w:link w:val="CommentSubject"/>
    <w:uiPriority w:val="99"/>
    <w:semiHidden/>
    <w:rsid w:val="004147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4708"/>
    <w:rPr>
      <w:rFonts w:ascii="Tahoma" w:hAnsi="Tahoma" w:cs="Tahoma"/>
      <w:sz w:val="16"/>
      <w:szCs w:val="16"/>
    </w:rPr>
  </w:style>
  <w:style w:type="character" w:customStyle="1" w:styleId="BalloonTextChar">
    <w:name w:val="Balloon Text Char"/>
    <w:basedOn w:val="DefaultParagraphFont"/>
    <w:link w:val="BalloonText"/>
    <w:uiPriority w:val="99"/>
    <w:semiHidden/>
    <w:rsid w:val="00414708"/>
    <w:rPr>
      <w:rFonts w:ascii="Tahoma" w:eastAsia="Times New Roman" w:hAnsi="Tahoma" w:cs="Tahoma"/>
      <w:sz w:val="16"/>
      <w:szCs w:val="16"/>
    </w:rPr>
  </w:style>
  <w:style w:type="paragraph" w:styleId="Header">
    <w:name w:val="header"/>
    <w:basedOn w:val="Normal"/>
    <w:link w:val="HeaderChar"/>
    <w:uiPriority w:val="99"/>
    <w:unhideWhenUsed/>
    <w:rsid w:val="00480820"/>
    <w:pPr>
      <w:tabs>
        <w:tab w:val="center" w:pos="4680"/>
        <w:tab w:val="right" w:pos="9360"/>
      </w:tabs>
    </w:pPr>
  </w:style>
  <w:style w:type="character" w:customStyle="1" w:styleId="HeaderChar">
    <w:name w:val="Header Char"/>
    <w:basedOn w:val="DefaultParagraphFont"/>
    <w:link w:val="Header"/>
    <w:uiPriority w:val="99"/>
    <w:rsid w:val="0048082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0820"/>
    <w:pPr>
      <w:tabs>
        <w:tab w:val="center" w:pos="4680"/>
        <w:tab w:val="right" w:pos="9360"/>
      </w:tabs>
    </w:pPr>
  </w:style>
  <w:style w:type="character" w:customStyle="1" w:styleId="FooterChar">
    <w:name w:val="Footer Char"/>
    <w:basedOn w:val="DefaultParagraphFont"/>
    <w:link w:val="Footer"/>
    <w:uiPriority w:val="99"/>
    <w:rsid w:val="00480820"/>
    <w:rPr>
      <w:rFonts w:ascii="Times New Roman" w:eastAsia="Times New Roman" w:hAnsi="Times New Roman" w:cs="Times New Roman"/>
      <w:sz w:val="20"/>
      <w:szCs w:val="20"/>
    </w:rPr>
  </w:style>
  <w:style w:type="paragraph" w:customStyle="1" w:styleId="BlockSS">
    <w:name w:val="Block SS"/>
    <w:basedOn w:val="Normal"/>
    <w:qFormat/>
    <w:rsid w:val="00F2606C"/>
    <w:pPr>
      <w:widowControl/>
      <w:spacing w:after="240"/>
      <w:jc w:val="both"/>
    </w:pPr>
    <w:rPr>
      <w:rFonts w:eastAsia="Calibri"/>
      <w:iCs/>
      <w:sz w:val="24"/>
      <w:szCs w:val="24"/>
    </w:rPr>
  </w:style>
  <w:style w:type="paragraph" w:styleId="FootnoteText">
    <w:name w:val="footnote text"/>
    <w:basedOn w:val="Normal"/>
    <w:link w:val="FootnoteTextChar"/>
    <w:uiPriority w:val="99"/>
    <w:semiHidden/>
    <w:unhideWhenUsed/>
    <w:rsid w:val="00611209"/>
  </w:style>
  <w:style w:type="character" w:customStyle="1" w:styleId="FootnoteTextChar">
    <w:name w:val="Footnote Text Char"/>
    <w:basedOn w:val="DefaultParagraphFont"/>
    <w:link w:val="FootnoteText"/>
    <w:uiPriority w:val="99"/>
    <w:semiHidden/>
    <w:rsid w:val="006112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11209"/>
    <w:rPr>
      <w:vertAlign w:val="superscript"/>
    </w:rPr>
  </w:style>
  <w:style w:type="paragraph" w:styleId="EndnoteText">
    <w:name w:val="endnote text"/>
    <w:basedOn w:val="Normal"/>
    <w:link w:val="EndnoteTextChar"/>
    <w:uiPriority w:val="99"/>
    <w:semiHidden/>
    <w:unhideWhenUsed/>
    <w:rsid w:val="005508B5"/>
  </w:style>
  <w:style w:type="character" w:customStyle="1" w:styleId="EndnoteTextChar">
    <w:name w:val="Endnote Text Char"/>
    <w:basedOn w:val="DefaultParagraphFont"/>
    <w:link w:val="EndnoteText"/>
    <w:uiPriority w:val="99"/>
    <w:semiHidden/>
    <w:rsid w:val="005508B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50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_ip_UnifiedCompliancePolicyUIAction xmlns="http://schemas.microsoft.com/sharepoint/v3" xsi:nil="true"/>
    <_ip_UnifiedCompliancePolicyProperties xmlns="http://schemas.microsoft.com/sharepoint/v3"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D6A3A8-4972-432D-BEFB-E63E8FD11E70}">
  <ds:schemaRefs>
    <ds:schemaRef ds:uri="http://schemas.microsoft.com/sharepoint/v3/contenttype/forms"/>
  </ds:schemaRefs>
</ds:datastoreItem>
</file>

<file path=customXml/itemProps2.xml><?xml version="1.0" encoding="utf-8"?>
<ds:datastoreItem xmlns:ds="http://schemas.openxmlformats.org/officeDocument/2006/customXml" ds:itemID="{787AD316-997B-4D2D-8B2C-334EEC211BD3}"/>
</file>

<file path=customXml/itemProps3.xml><?xml version="1.0" encoding="utf-8"?>
<ds:datastoreItem xmlns:ds="http://schemas.openxmlformats.org/officeDocument/2006/customXml" ds:itemID="{D40982B6-D5D4-4DF7-A9FC-75BC48E90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19E517-C52C-4B21-871C-F09C3A7D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2017-11-04T02:09:00Z</dcterms:created>
  <dcterms:modified xsi:type="dcterms:W3CDTF">2017-11-06T13:54:00Z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